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19" w:rsidRPr="00DD0956" w:rsidRDefault="000C5F19" w:rsidP="00FB3484">
      <w:pPr>
        <w:spacing w:line="276" w:lineRule="auto"/>
        <w:ind w:firstLine="567"/>
        <w:jc w:val="center"/>
        <w:rPr>
          <w:rFonts w:ascii="Sylfaen" w:hAnsi="Sylfaen" w:cs="Sylfaen"/>
          <w:b/>
          <w:sz w:val="28"/>
          <w:lang w:val="ka-GE"/>
        </w:rPr>
      </w:pPr>
      <w:r w:rsidRPr="00DD0956">
        <w:rPr>
          <w:rFonts w:ascii="Sylfaen" w:hAnsi="Sylfaen" w:cs="Sylfaen"/>
          <w:b/>
          <w:sz w:val="28"/>
          <w:lang w:val="ka-GE"/>
        </w:rPr>
        <w:t xml:space="preserve">საქართველოში ახალი კორონავირუსის </w:t>
      </w:r>
      <w:r w:rsidRPr="00DD0956">
        <w:rPr>
          <w:rFonts w:ascii="Sylfaen" w:hAnsi="Sylfaen" w:cs="Sylfaen"/>
          <w:b/>
          <w:sz w:val="28"/>
        </w:rPr>
        <w:t xml:space="preserve">COVID-19 </w:t>
      </w:r>
      <w:r w:rsidRPr="00DD0956">
        <w:rPr>
          <w:rFonts w:ascii="Sylfaen" w:hAnsi="Sylfaen" w:cs="Sylfaen"/>
          <w:b/>
          <w:sz w:val="28"/>
          <w:lang w:val="ka-GE"/>
        </w:rPr>
        <w:t>გავრცელება</w:t>
      </w:r>
      <w:r w:rsidR="00F361C3">
        <w:rPr>
          <w:rFonts w:ascii="Sylfaen" w:hAnsi="Sylfaen" w:cs="Sylfaen"/>
          <w:b/>
          <w:sz w:val="28"/>
          <w:lang w:val="ka-GE"/>
        </w:rPr>
        <w:t>სთან დაკავშირებული ღონისძიებების შესახებ ინფორმაცია</w:t>
      </w:r>
    </w:p>
    <w:p w:rsidR="004A63B3" w:rsidRPr="004A63B3" w:rsidRDefault="004A63B3" w:rsidP="004A63B3">
      <w:pPr>
        <w:rPr>
          <w:highlight w:val="yellow"/>
          <w:lang w:val="ka-GE"/>
        </w:rPr>
      </w:pPr>
    </w:p>
    <w:p w:rsidR="004A63B3" w:rsidRPr="006E272A" w:rsidRDefault="00B95F34" w:rsidP="004A63B3">
      <w:pPr>
        <w:jc w:val="both"/>
        <w:rPr>
          <w:rFonts w:ascii="Sylfaen" w:hAnsi="Sylfaen"/>
          <w:lang w:val="ka-GE"/>
        </w:rPr>
      </w:pPr>
      <w:r>
        <w:rPr>
          <w:rFonts w:ascii="Sylfaen" w:hAnsi="Sylfaen"/>
          <w:lang w:val="ka-GE"/>
        </w:rPr>
        <w:tab/>
      </w:r>
      <w:r w:rsidR="004A63B3" w:rsidRPr="006E272A">
        <w:rPr>
          <w:rFonts w:ascii="Sylfaen" w:hAnsi="Sylfaen"/>
          <w:lang w:val="ka-GE"/>
        </w:rPr>
        <w:t>2020 წელს ახალი კორონავირუსის გავრცელებამ მნიშვნელოვანი რყევები გამოიწვია გლობალურ ეკონომიკაში.</w:t>
      </w:r>
      <w:r w:rsidR="00DD0956">
        <w:rPr>
          <w:rFonts w:ascii="Sylfaen" w:hAnsi="Sylfaen"/>
          <w:lang w:val="ka-GE"/>
        </w:rPr>
        <w:t xml:space="preserve"> </w:t>
      </w:r>
      <w:r w:rsidR="004A63B3" w:rsidRPr="006E272A">
        <w:rPr>
          <w:rFonts w:ascii="Sylfaen" w:hAnsi="Sylfaen"/>
          <w:lang w:val="ka-GE"/>
        </w:rPr>
        <w:t>პანდემიამ ეკონომიკური რეცესია გამოიწვია საქართველოშიც, რის შედეგადაც მივიღეთ რეალური ეკონომიკური კლება 6,2%-ის ოდენობით.</w:t>
      </w:r>
    </w:p>
    <w:p w:rsidR="004A63B3" w:rsidRPr="006E272A" w:rsidRDefault="004A63B3" w:rsidP="004A63B3">
      <w:pPr>
        <w:jc w:val="both"/>
        <w:rPr>
          <w:rFonts w:ascii="Sylfaen" w:hAnsi="Sylfaen"/>
          <w:lang w:val="ka-GE"/>
        </w:rPr>
      </w:pPr>
      <w:r w:rsidRPr="006E272A">
        <w:rPr>
          <w:rFonts w:ascii="Sylfaen" w:hAnsi="Sylfaen"/>
          <w:lang w:val="ka-GE"/>
        </w:rPr>
        <w:tab/>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6E272A">
        <w:rPr>
          <w:rFonts w:ascii="Sylfaen" w:hAnsi="Sylfaen"/>
        </w:rPr>
        <w:t xml:space="preserve">COVID-19 </w:t>
      </w:r>
      <w:r w:rsidRPr="006E272A">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4A63B3" w:rsidRPr="006E272A" w:rsidRDefault="004A63B3" w:rsidP="004A63B3">
      <w:pPr>
        <w:jc w:val="both"/>
      </w:pPr>
      <w:r w:rsidRPr="006E272A">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6E272A">
        <w:rPr>
          <w:rFonts w:ascii="Sylfaen" w:hAnsi="Sylfaen" w:cs="Sylfaen"/>
        </w:rPr>
        <w:t>შეზღ</w:t>
      </w:r>
      <w:r w:rsidRPr="006E272A">
        <w:rPr>
          <w:rFonts w:ascii="Sylfaen" w:hAnsi="Sylfaen" w:cs="Sylfaen"/>
          <w:lang w:val="ka-GE"/>
        </w:rPr>
        <w:t>უ</w:t>
      </w:r>
      <w:r w:rsidRPr="006E272A">
        <w:rPr>
          <w:rFonts w:ascii="Sylfaen" w:hAnsi="Sylfaen" w:cs="Sylfaen"/>
        </w:rPr>
        <w:t>დული</w:t>
      </w:r>
      <w:r w:rsidRPr="006E272A">
        <w:t xml:space="preserve"> </w:t>
      </w:r>
      <w:r w:rsidRPr="006E272A">
        <w:rPr>
          <w:rFonts w:ascii="Sylfaen" w:hAnsi="Sylfaen" w:cs="Sylfaen"/>
        </w:rPr>
        <w:t>ფისკალური</w:t>
      </w:r>
      <w:r w:rsidRPr="006E272A">
        <w:t xml:space="preserve"> </w:t>
      </w:r>
      <w:r w:rsidRPr="006E272A">
        <w:rPr>
          <w:rFonts w:ascii="Sylfaen" w:hAnsi="Sylfaen" w:cs="Sylfaen"/>
          <w:lang w:val="ka-GE"/>
        </w:rPr>
        <w:t>რესურსის მიუხედავად,</w:t>
      </w:r>
      <w:r w:rsidRPr="006E272A">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4A63B3" w:rsidRPr="006E272A" w:rsidRDefault="004A63B3" w:rsidP="004A63B3">
      <w:pPr>
        <w:jc w:val="both"/>
        <w:rPr>
          <w:rFonts w:ascii="Sylfaen" w:hAnsi="Sylfaen"/>
          <w:lang w:val="ka-GE"/>
        </w:rPr>
      </w:pPr>
      <w:r w:rsidRPr="006E272A">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4A63B3" w:rsidRPr="006E272A" w:rsidRDefault="004A63B3" w:rsidP="004A63B3">
      <w:pPr>
        <w:jc w:val="both"/>
        <w:rPr>
          <w:rFonts w:ascii="Sylfaen" w:hAnsi="Sylfaen"/>
          <w:lang w:val="ka-GE"/>
        </w:rPr>
      </w:pPr>
      <w:r w:rsidRPr="006E272A">
        <w:rPr>
          <w:rFonts w:ascii="Sylfaen" w:hAnsi="Sylfaen"/>
          <w:lang w:val="ka-GE"/>
        </w:rPr>
        <w:tab/>
      </w:r>
      <w:r w:rsidR="00137400" w:rsidRPr="00D76D17">
        <w:rPr>
          <w:rFonts w:ascii="Sylfaen" w:hAnsi="Sylfaen"/>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w:t>
      </w:r>
      <w:r w:rsidR="00137400" w:rsidRPr="00D76D17">
        <w:rPr>
          <w:rFonts w:ascii="Sylfaen" w:hAnsi="Sylfaen"/>
        </w:rPr>
        <w:t>,</w:t>
      </w:r>
      <w:r w:rsidR="00137400" w:rsidRPr="00D76D17">
        <w:rPr>
          <w:rFonts w:ascii="Sylfaen" w:hAnsi="Sylfaen"/>
          <w:lang w:val="ka-GE"/>
        </w:rPr>
        <w:t xml:space="preserve"> მაღალი ეკონომიკური მაჩვენებლები შენარჩუნდა მაისი-ივნისშიც და შედეგად ეკონომიკურმა ზრდამ შესაბამისად 25,8% და 18.7% შეადგინა. ჯამში წინასწარი მონაცემებით 6 თვის ეკონომიკური ზრდა 12,7%-ს შეადგენს.</w:t>
      </w:r>
    </w:p>
    <w:p w:rsidR="004A63B3" w:rsidRPr="006E272A" w:rsidRDefault="004A63B3" w:rsidP="004A63B3">
      <w:pPr>
        <w:jc w:val="both"/>
        <w:rPr>
          <w:rFonts w:ascii="Sylfaen" w:hAnsi="Sylfaen"/>
          <w:lang w:val="ka-GE"/>
        </w:rPr>
      </w:pPr>
      <w:r w:rsidRPr="006E272A">
        <w:rPr>
          <w:rFonts w:ascii="Sylfaen" w:hAnsi="Sylfaen"/>
          <w:lang w:val="ka-GE"/>
        </w:rPr>
        <w:tab/>
        <w:t xml:space="preserve">დადებითი ეკონომიკური ტენდენციების გათვალისწინებით, </w:t>
      </w:r>
      <w:r w:rsidR="00B95F34">
        <w:rPr>
          <w:rFonts w:ascii="Sylfaen" w:hAnsi="Sylfaen"/>
          <w:lang w:val="ka-GE"/>
        </w:rPr>
        <w:t>საქართველოს მთავრობამ მიმდინარე წლის ივლისში განაახლა ეკონომიკური ზრდის მაჩვ</w:t>
      </w:r>
      <w:r w:rsidR="002A094C">
        <w:rPr>
          <w:rFonts w:ascii="Sylfaen" w:hAnsi="Sylfaen"/>
          <w:lang w:val="ka-GE"/>
        </w:rPr>
        <w:t xml:space="preserve">ენებლები. </w:t>
      </w:r>
      <w:r w:rsidR="002A094C" w:rsidRPr="006E272A">
        <w:rPr>
          <w:rFonts w:ascii="Sylfaen" w:hAnsi="Sylfaen"/>
          <w:lang w:val="ka-GE"/>
        </w:rPr>
        <w:t xml:space="preserve">განახლებული მაკროეკონომიკური პარამეტრების მიხედვით, </w:t>
      </w:r>
      <w:r w:rsidR="002A094C">
        <w:rPr>
          <w:rFonts w:ascii="Sylfaen" w:hAnsi="Sylfaen"/>
          <w:lang w:val="ka-GE"/>
        </w:rPr>
        <w:t xml:space="preserve">საბაზო სცენარში </w:t>
      </w:r>
      <w:r w:rsidR="002A094C" w:rsidRPr="006E272A">
        <w:rPr>
          <w:rFonts w:ascii="Sylfaen" w:hAnsi="Sylfaen"/>
          <w:lang w:val="ka-GE"/>
        </w:rPr>
        <w:t>2021 წლის რეალური ეკონომიკური ზრდის პროგნოზი თავდაპირველი 4.3%-დან იზრდება 7.7%-მდე. ასევე იზრდება მთლიანი შიდა პროდუქტის დეფლატორი 3,8%-დან 7.5%-მდე</w:t>
      </w:r>
      <w:r w:rsidR="002A094C">
        <w:rPr>
          <w:rFonts w:ascii="Sylfaen" w:hAnsi="Sylfaen"/>
          <w:lang w:val="ka-GE"/>
        </w:rPr>
        <w:t>.</w:t>
      </w:r>
      <w:r w:rsidR="002A094C">
        <w:rPr>
          <w:rFonts w:ascii="Sylfaen" w:hAnsi="Sylfaen"/>
          <w:lang w:val="ka-GE"/>
        </w:rPr>
        <w:tab/>
      </w:r>
      <w:r w:rsidRPr="006E272A">
        <w:rPr>
          <w:rFonts w:ascii="Sylfaen" w:hAnsi="Sylfaen"/>
          <w:lang w:val="ka-GE"/>
        </w:rPr>
        <w:t>რეალური ეკონომიკური ზრდისა და მშპ-ის დეფლატორის განახლებული პროგნოზების მიხედვით გადაანგარიშებული მთლიანი შიდა პროდუქტის ნომინალური მაჩვენებელი 57,2 მლრდ ლარს შეადგენს.</w:t>
      </w:r>
    </w:p>
    <w:p w:rsidR="004A63B3" w:rsidRPr="00A92266" w:rsidRDefault="004A63B3" w:rsidP="00A92266">
      <w:pPr>
        <w:jc w:val="both"/>
        <w:rPr>
          <w:rFonts w:ascii="Sylfaen" w:hAnsi="Sylfaen"/>
        </w:rPr>
      </w:pPr>
      <w:r w:rsidRPr="006E272A">
        <w:rPr>
          <w:rFonts w:ascii="Sylfaen" w:hAnsi="Sylfaen"/>
          <w:lang w:val="ka-GE"/>
        </w:rPr>
        <w:tab/>
        <w:t>ეკონომიკური აღდგენის პარალელურად დღის წესრიგში დადგა 2021 წლის ბიუჯეტში ცვლილებების მომზადება</w:t>
      </w:r>
      <w:r w:rsidR="00DD0956">
        <w:rPr>
          <w:rFonts w:ascii="Sylfaen" w:hAnsi="Sylfaen"/>
          <w:lang w:val="ka-GE"/>
        </w:rPr>
        <w:t>, რომელიც საქართველოს პარლამენტის მიერ დამტკიცდა მიმდინარე წლის ივლისში.</w:t>
      </w:r>
      <w:r w:rsidRPr="006E272A">
        <w:rPr>
          <w:rFonts w:ascii="Sylfaen" w:hAnsi="Sylfaen"/>
        </w:rPr>
        <w:t xml:space="preserve"> </w:t>
      </w:r>
      <w:r w:rsidR="00A92266">
        <w:rPr>
          <w:rFonts w:ascii="Sylfaen" w:hAnsi="Sylfaen"/>
          <w:lang w:val="ka-GE"/>
        </w:rPr>
        <w:t xml:space="preserve">2021 წლის სახელმწიფო ბიუჯეტის შესრულების 6 თვის მიმოხილვა ეყრდნობა 2021 წლის სახელმწიფო ბიუჯეტის თავდაპირველ გეგმებს, ვინაიდან საანგარიშო პერიოდში ცვლილები ჯერ შეტანილი არ იყო „საქართველოს 2021 წლის სახელმწიფო ბიუჯეტის შესახებ“ საქართველოს კანონში. ივლისის თვეში განხორციელებული ცვლილებების ერთ-ერთ მიზანს წარმოადგენდა </w:t>
      </w:r>
      <w:r w:rsidRPr="00A92266">
        <w:rPr>
          <w:rFonts w:ascii="Sylfaen" w:hAnsi="Sylfaen"/>
        </w:rPr>
        <w:t>COVID-19-</w:t>
      </w:r>
      <w:r w:rsidRPr="00A92266">
        <w:rPr>
          <w:rFonts w:ascii="Sylfaen" w:hAnsi="Sylfaen"/>
          <w:lang w:val="ka-GE"/>
        </w:rPr>
        <w:t>ის მართვა და მასთან დაკავშირებული ჯანმრთელობის დაცვის ღონისძიებები</w:t>
      </w:r>
      <w:r w:rsidR="00A92266" w:rsidRPr="00A92266">
        <w:rPr>
          <w:rFonts w:ascii="Sylfaen" w:hAnsi="Sylfaen"/>
          <w:lang w:val="ka-GE"/>
        </w:rPr>
        <w:t xml:space="preserve">ს დასაფინანსებლად დამატებითი რესურსების მიმართვა, კერძოდ 2021 წლისათვის </w:t>
      </w:r>
      <w:r w:rsidRPr="00A92266">
        <w:rPr>
          <w:rFonts w:ascii="Sylfaen" w:hAnsi="Sylfaen"/>
          <w:lang w:val="ka-GE"/>
        </w:rPr>
        <w:t>გაზრდილ</w:t>
      </w:r>
      <w:r w:rsidRPr="006E272A">
        <w:rPr>
          <w:rFonts w:ascii="Sylfaen" w:hAnsi="Sylfaen"/>
          <w:lang w:val="ka-GE"/>
        </w:rPr>
        <w:t>ია პანდემიის მართვასთან დაკავშირებული ჯანდაცვის დანახარჯების დაფინანსება, ინფიცირებულთა მკურნალობის, ვაქცინაციის და ზოგადად პანდემიის მართვისთვის საჭირო ხარჯების დასაფინანსებლად.</w:t>
      </w:r>
    </w:p>
    <w:p w:rsidR="004A63B3" w:rsidRPr="006E272A" w:rsidRDefault="004A63B3" w:rsidP="004A63B3">
      <w:pPr>
        <w:pStyle w:val="ListParagraph"/>
        <w:jc w:val="both"/>
        <w:rPr>
          <w:rFonts w:ascii="Sylfaen" w:hAnsi="Sylfaen"/>
          <w:lang w:val="ka-GE"/>
        </w:rPr>
      </w:pPr>
    </w:p>
    <w:p w:rsidR="000C5F19" w:rsidRPr="00925E4F" w:rsidRDefault="000C5F19" w:rsidP="004A63B3">
      <w:pPr>
        <w:pStyle w:val="Heading1"/>
        <w:spacing w:line="240" w:lineRule="auto"/>
        <w:jc w:val="center"/>
        <w:rPr>
          <w:rFonts w:ascii="Sylfaen" w:hAnsi="Sylfaen" w:cs="Sylfaen"/>
          <w:b/>
          <w:sz w:val="22"/>
          <w:szCs w:val="22"/>
          <w:lang w:val="ka-GE"/>
        </w:rPr>
      </w:pPr>
      <w:r w:rsidRPr="00925E4F">
        <w:rPr>
          <w:rFonts w:ascii="Sylfaen" w:hAnsi="Sylfaen" w:cs="Sylfaen"/>
          <w:b/>
          <w:sz w:val="22"/>
          <w:szCs w:val="22"/>
          <w:lang w:val="ka-GE"/>
        </w:rPr>
        <w:t>საქართველოში ახალი კორონავირუსის (COVID-19)</w:t>
      </w:r>
      <w:r w:rsidR="00565AAE" w:rsidRPr="00925E4F">
        <w:rPr>
          <w:rFonts w:ascii="Sylfaen" w:hAnsi="Sylfaen" w:cs="Sylfaen"/>
          <w:b/>
          <w:sz w:val="22"/>
          <w:szCs w:val="22"/>
          <w:lang w:val="ka-GE"/>
        </w:rPr>
        <w:t xml:space="preserve"> პანდემიის</w:t>
      </w:r>
      <w:r w:rsidRPr="00925E4F">
        <w:rPr>
          <w:rFonts w:ascii="Sylfaen" w:hAnsi="Sylfaen" w:cs="Sylfaen"/>
          <w:b/>
          <w:sz w:val="22"/>
          <w:szCs w:val="22"/>
          <w:lang w:val="ka-GE"/>
        </w:rPr>
        <w:t xml:space="preserve"> გამო, ანტიკრიზისული გეგმის ფარგლებში საქართველოს მთავრობის მიერ განხორციელებული ღონისძიებები</w:t>
      </w:r>
    </w:p>
    <w:p w:rsidR="000C5F19" w:rsidRPr="00EE1ECF" w:rsidRDefault="000C5F19" w:rsidP="001E2350">
      <w:pPr>
        <w:spacing w:after="0" w:line="240" w:lineRule="auto"/>
        <w:jc w:val="both"/>
        <w:rPr>
          <w:rFonts w:ascii="Sylfaen" w:hAnsi="Sylfaen"/>
          <w:color w:val="000000" w:themeColor="text1"/>
          <w:highlight w:val="yellow"/>
          <w:lang w:val="ka-GE"/>
        </w:rPr>
      </w:pPr>
    </w:p>
    <w:p w:rsidR="00925E4F" w:rsidRDefault="00925E4F" w:rsidP="001E2350">
      <w:pPr>
        <w:spacing w:after="0" w:line="240" w:lineRule="auto"/>
        <w:ind w:firstLine="720"/>
        <w:jc w:val="both"/>
        <w:rPr>
          <w:rFonts w:ascii="Sylfaen" w:hAnsi="Sylfaen"/>
          <w:lang w:val="ka-GE"/>
        </w:rPr>
      </w:pPr>
      <w:r w:rsidRPr="00FB3484">
        <w:rPr>
          <w:rFonts w:ascii="Sylfaen" w:hAnsi="Sylfaen"/>
          <w:color w:val="000000" w:themeColor="text1"/>
          <w:lang w:val="ka-GE"/>
        </w:rPr>
        <w:t xml:space="preserve">საქართველოს მთავრობის მიერ შემუშვებული ანტიკრიზისული გეგმით გათვალისწინებული ღონისძიებების დასაფინანსებლად, </w:t>
      </w:r>
      <w:r w:rsidRPr="00FB3484">
        <w:rPr>
          <w:rFonts w:ascii="Sylfaen" w:hAnsi="Sylfaen" w:cs="Sylfaen"/>
          <w:color w:val="000000"/>
          <w:lang w:val="ka-GE"/>
        </w:rPr>
        <w:t xml:space="preserve">საქართველოს ფინანსთა სამინისტრომ </w:t>
      </w:r>
      <w:r w:rsidR="00A92266">
        <w:rPr>
          <w:rFonts w:ascii="Sylfaen" w:hAnsi="Sylfaen" w:cs="Sylfaen"/>
          <w:color w:val="000000"/>
          <w:lang w:val="ka-GE"/>
        </w:rPr>
        <w:t xml:space="preserve">2020-2021 წლებში </w:t>
      </w:r>
      <w:r w:rsidRPr="00FB3484">
        <w:rPr>
          <w:rFonts w:ascii="Sylfaen" w:hAnsi="Sylfaen" w:cs="Sylfaen"/>
          <w:color w:val="000000"/>
        </w:rPr>
        <w:t xml:space="preserve">წარმატებით დაასრულა მოლაპარაკებები </w:t>
      </w:r>
      <w:r w:rsidRPr="00FB3484">
        <w:rPr>
          <w:rFonts w:ascii="Sylfaen" w:hAnsi="Sylfaen" w:cs="Sylfaen"/>
          <w:color w:val="000000"/>
          <w:lang w:val="ka-GE"/>
        </w:rPr>
        <w:t>საერთაშორისო საფინანსო ინსტიტუტებთან, მათ შორის საერთაშორისო სავალუტო ფონდთან და მსოფლიო ბანკთან</w:t>
      </w:r>
      <w:r>
        <w:rPr>
          <w:rFonts w:ascii="Sylfaen" w:hAnsi="Sylfaen" w:cs="Sylfaen"/>
          <w:color w:val="000000"/>
          <w:lang w:val="ka-GE"/>
        </w:rPr>
        <w:t>,</w:t>
      </w:r>
      <w:r w:rsidRPr="00FB3484">
        <w:rPr>
          <w:rFonts w:ascii="Sylfaen" w:hAnsi="Sylfaen" w:cs="Sylfaen"/>
          <w:color w:val="000000"/>
          <w:lang w:val="ka-GE"/>
        </w:rPr>
        <w:t xml:space="preserve"> დონორული დაფინანსების მობილიზების მიზნით. </w:t>
      </w:r>
      <w:r w:rsidRPr="005F253B">
        <w:rPr>
          <w:rFonts w:ascii="Sylfaen" w:hAnsi="Sylfaen"/>
          <w:lang w:val="ka-GE"/>
        </w:rPr>
        <w:t>შედეგად 2020</w:t>
      </w:r>
      <w:r>
        <w:rPr>
          <w:rFonts w:ascii="Sylfaen" w:hAnsi="Sylfaen"/>
          <w:lang w:val="ka-GE"/>
        </w:rPr>
        <w:t>-2021</w:t>
      </w:r>
      <w:r w:rsidRPr="005F253B">
        <w:rPr>
          <w:rFonts w:ascii="Sylfaen" w:hAnsi="Sylfaen"/>
          <w:lang w:val="ka-GE"/>
        </w:rPr>
        <w:t xml:space="preserve"> წელს, მიღწეულ იქნა შეთანხმება</w:t>
      </w:r>
      <w:r>
        <w:rPr>
          <w:rFonts w:ascii="Sylfaen" w:hAnsi="Sylfaen"/>
          <w:lang w:val="ka-GE"/>
        </w:rPr>
        <w:t xml:space="preserve"> 1.95</w:t>
      </w:r>
      <w:r w:rsidRPr="005F253B">
        <w:rPr>
          <w:rFonts w:ascii="Sylfaen" w:hAnsi="Sylfaen"/>
          <w:lang w:val="ka-GE"/>
        </w:rPr>
        <w:t xml:space="preserve"> მლრდ ევროზე</w:t>
      </w:r>
      <w:r>
        <w:rPr>
          <w:rFonts w:ascii="Sylfaen" w:hAnsi="Sylfaen"/>
          <w:lang w:val="ka-GE"/>
        </w:rPr>
        <w:t xml:space="preserve"> (2.34</w:t>
      </w:r>
      <w:r w:rsidRPr="005F253B">
        <w:rPr>
          <w:rFonts w:ascii="Sylfaen" w:hAnsi="Sylfaen"/>
          <w:lang w:val="ka-GE"/>
        </w:rPr>
        <w:t xml:space="preserve"> მლრდ აშშ დოლარი) მეტი რესურსის მოზიდვის თაობაზე. </w:t>
      </w:r>
      <w:r w:rsidRPr="005F253B">
        <w:rPr>
          <w:rFonts w:ascii="Sylfaen" w:hAnsi="Sylfaen"/>
        </w:rPr>
        <w:t>2020</w:t>
      </w:r>
      <w:r>
        <w:rPr>
          <w:rFonts w:ascii="Sylfaen" w:hAnsi="Sylfaen"/>
          <w:lang w:val="ka-GE"/>
        </w:rPr>
        <w:t>-2021</w:t>
      </w:r>
      <w:r w:rsidRPr="005F253B">
        <w:rPr>
          <w:rFonts w:ascii="Sylfaen" w:hAnsi="Sylfaen"/>
        </w:rPr>
        <w:t xml:space="preserve"> </w:t>
      </w:r>
      <w:r>
        <w:rPr>
          <w:rFonts w:ascii="Sylfaen" w:hAnsi="Sylfaen"/>
          <w:lang w:val="ka-GE"/>
        </w:rPr>
        <w:t xml:space="preserve">წლის 6 თვის მდგომარეობით </w:t>
      </w:r>
      <w:r w:rsidRPr="005F253B">
        <w:rPr>
          <w:rFonts w:ascii="Sylfaen" w:hAnsi="Sylfaen"/>
          <w:lang w:val="ka-GE"/>
        </w:rPr>
        <w:t>უკვე ხელმოწერილი ხელშეკრულებების მთლიანმა რესურსმა შეადგინა</w:t>
      </w:r>
      <w:r>
        <w:rPr>
          <w:rFonts w:ascii="Sylfaen" w:hAnsi="Sylfaen"/>
          <w:lang w:val="ka-GE"/>
        </w:rPr>
        <w:t xml:space="preserve"> 1.84</w:t>
      </w:r>
      <w:r w:rsidRPr="005F253B">
        <w:rPr>
          <w:rFonts w:ascii="Sylfaen" w:hAnsi="Sylfaen"/>
          <w:lang w:val="ka-GE"/>
        </w:rPr>
        <w:t xml:space="preserve"> მლრდ ევრო</w:t>
      </w:r>
      <w:r>
        <w:rPr>
          <w:rFonts w:ascii="Sylfaen" w:hAnsi="Sylfaen"/>
          <w:lang w:val="ka-GE"/>
        </w:rPr>
        <w:t xml:space="preserve"> (2.20</w:t>
      </w:r>
      <w:r w:rsidRPr="005F253B">
        <w:rPr>
          <w:rFonts w:ascii="Sylfaen" w:hAnsi="Sylfaen"/>
          <w:lang w:val="ka-GE"/>
        </w:rPr>
        <w:t xml:space="preserve"> მლრდ აშშ დოლარი), საიდანაც</w:t>
      </w:r>
      <w:r>
        <w:rPr>
          <w:rFonts w:ascii="Sylfaen" w:hAnsi="Sylfaen"/>
          <w:lang w:val="ka-GE"/>
        </w:rPr>
        <w:t xml:space="preserve"> 1.68</w:t>
      </w:r>
      <w:r w:rsidRPr="005F253B">
        <w:rPr>
          <w:rFonts w:ascii="Sylfaen" w:hAnsi="Sylfaen"/>
          <w:lang w:val="ka-GE"/>
        </w:rPr>
        <w:t xml:space="preserve"> მლრდ ევრო</w:t>
      </w:r>
      <w:r>
        <w:rPr>
          <w:rFonts w:ascii="Sylfaen" w:hAnsi="Sylfaen"/>
          <w:lang w:val="ka-GE"/>
        </w:rPr>
        <w:t xml:space="preserve"> (2.01</w:t>
      </w:r>
      <w:r w:rsidRPr="005F253B">
        <w:rPr>
          <w:rFonts w:ascii="Sylfaen" w:hAnsi="Sylfaen"/>
          <w:lang w:val="ka-GE"/>
        </w:rPr>
        <w:t xml:space="preserve">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w:t>
      </w:r>
      <w:r>
        <w:rPr>
          <w:rFonts w:ascii="Sylfaen" w:hAnsi="Sylfaen"/>
          <w:lang w:val="ka-GE"/>
        </w:rPr>
        <w:t>6 თვის</w:t>
      </w:r>
      <w:r w:rsidRPr="005F253B">
        <w:rPr>
          <w:rFonts w:ascii="Sylfaen" w:hAnsi="Sylfaen"/>
          <w:lang w:val="ka-GE"/>
        </w:rPr>
        <w:t xml:space="preserve"> მდგომარეობით, ჩამორიცხულ იქნა</w:t>
      </w:r>
      <w:r>
        <w:rPr>
          <w:rFonts w:ascii="Sylfaen" w:hAnsi="Sylfaen"/>
          <w:lang w:val="ka-GE"/>
        </w:rPr>
        <w:t xml:space="preserve"> 1.5</w:t>
      </w:r>
      <w:r w:rsidRPr="005F253B">
        <w:rPr>
          <w:rFonts w:ascii="Sylfaen" w:hAnsi="Sylfaen"/>
          <w:lang w:val="ka-GE"/>
        </w:rPr>
        <w:t xml:space="preserve"> მლრდ ევრო</w:t>
      </w:r>
      <w:r>
        <w:rPr>
          <w:rFonts w:ascii="Sylfaen" w:hAnsi="Sylfaen"/>
          <w:lang w:val="ka-GE"/>
        </w:rPr>
        <w:t xml:space="preserve"> (1.8</w:t>
      </w:r>
      <w:r w:rsidRPr="005F253B">
        <w:rPr>
          <w:rFonts w:ascii="Sylfaen" w:hAnsi="Sylfaen"/>
          <w:lang w:val="ka-GE"/>
        </w:rPr>
        <w:t xml:space="preserve">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პანდემიასთან დაკავშირებული საჭიროებების დასაფინანსებლად.</w:t>
      </w:r>
    </w:p>
    <w:p w:rsidR="002F0883" w:rsidRDefault="002F0883" w:rsidP="00FB3484">
      <w:pPr>
        <w:spacing w:after="0" w:line="276" w:lineRule="auto"/>
        <w:jc w:val="both"/>
        <w:rPr>
          <w:rFonts w:ascii="Sylfaen" w:hAnsi="Sylfaen"/>
          <w:highlight w:val="yellow"/>
          <w:lang w:val="ka-GE"/>
        </w:rPr>
      </w:pPr>
    </w:p>
    <w:tbl>
      <w:tblPr>
        <w:tblW w:w="5334" w:type="pct"/>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21"/>
        <w:gridCol w:w="551"/>
        <w:gridCol w:w="863"/>
        <w:gridCol w:w="852"/>
        <w:gridCol w:w="852"/>
        <w:gridCol w:w="567"/>
        <w:gridCol w:w="852"/>
        <w:gridCol w:w="852"/>
        <w:gridCol w:w="1272"/>
      </w:tblGrid>
      <w:tr w:rsidR="002E3AF6" w:rsidRPr="00B4075E" w:rsidTr="001345DF">
        <w:trPr>
          <w:cantSplit/>
          <w:trHeight w:val="1767"/>
          <w:tblHeader/>
        </w:trPr>
        <w:tc>
          <w:tcPr>
            <w:tcW w:w="2099"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დასახელება</w:t>
            </w:r>
          </w:p>
        </w:tc>
        <w:tc>
          <w:tcPr>
            <w:tcW w:w="240" w:type="pct"/>
            <w:shd w:val="clear" w:color="auto" w:fill="auto"/>
            <w:noWrap/>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lang w:val="ka-GE"/>
              </w:rPr>
              <w:t>დონორი</w:t>
            </w:r>
            <w:r w:rsidRPr="00B4075E">
              <w:rPr>
                <w:rFonts w:ascii="Sylfaen" w:eastAsia="Times New Roman" w:hAnsi="Sylfaen" w:cs="Calibri"/>
                <w:b/>
                <w:bCs/>
                <w:color w:val="000000"/>
                <w:sz w:val="14"/>
                <w:szCs w:val="14"/>
              </w:rPr>
              <w:t> </w:t>
            </w:r>
          </w:p>
        </w:tc>
        <w:tc>
          <w:tcPr>
            <w:tcW w:w="376"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 xml:space="preserve">ხელმოწერის </w:t>
            </w:r>
            <w:r w:rsidRPr="00B4075E">
              <w:rPr>
                <w:rFonts w:ascii="Sylfaen" w:eastAsia="Times New Roman" w:hAnsi="Sylfaen" w:cs="Calibri"/>
                <w:b/>
                <w:bCs/>
                <w:color w:val="000000"/>
                <w:sz w:val="14"/>
                <w:szCs w:val="14"/>
              </w:rPr>
              <w:br/>
              <w:t>თარიღი</w:t>
            </w:r>
          </w:p>
        </w:tc>
        <w:tc>
          <w:tcPr>
            <w:tcW w:w="371"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შეთანხმებული თანხა</w:t>
            </w:r>
            <w:r w:rsidRPr="00B4075E">
              <w:rPr>
                <w:rFonts w:ascii="Sylfaen" w:eastAsia="Times New Roman" w:hAnsi="Sylfaen" w:cs="Calibri"/>
                <w:b/>
                <w:bCs/>
                <w:color w:val="000000"/>
                <w:sz w:val="14"/>
                <w:szCs w:val="14"/>
              </w:rPr>
              <w:br/>
              <w:t>(მლნ ევრო)</w:t>
            </w:r>
          </w:p>
        </w:tc>
        <w:tc>
          <w:tcPr>
            <w:tcW w:w="371"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ხელმოწერილი თანხა</w:t>
            </w:r>
            <w:r w:rsidRPr="00B4075E">
              <w:rPr>
                <w:rFonts w:ascii="Sylfaen" w:eastAsia="Times New Roman" w:hAnsi="Sylfaen" w:cs="Calibri"/>
                <w:b/>
                <w:bCs/>
                <w:color w:val="000000"/>
                <w:sz w:val="14"/>
                <w:szCs w:val="14"/>
              </w:rPr>
              <w:br/>
              <w:t>(მლნ ევრო)</w:t>
            </w:r>
          </w:p>
        </w:tc>
        <w:tc>
          <w:tcPr>
            <w:tcW w:w="247"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მ.შ. კოვიდის გარეშე დაგეგმილი</w:t>
            </w:r>
          </w:p>
        </w:tc>
        <w:tc>
          <w:tcPr>
            <w:tcW w:w="371"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მ.შ.კოვიდისთვის დამატებით მოზიდული</w:t>
            </w:r>
          </w:p>
        </w:tc>
        <w:tc>
          <w:tcPr>
            <w:tcW w:w="371"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ჩამორიცხული თანხა</w:t>
            </w:r>
            <w:r w:rsidRPr="00B4075E">
              <w:rPr>
                <w:rFonts w:ascii="Sylfaen" w:eastAsia="Times New Roman" w:hAnsi="Sylfaen" w:cs="Calibri"/>
                <w:b/>
                <w:bCs/>
                <w:color w:val="000000"/>
                <w:sz w:val="14"/>
                <w:szCs w:val="14"/>
              </w:rPr>
              <w:br/>
              <w:t>(მლნ ევრო)</w:t>
            </w:r>
            <w:r w:rsidRPr="00B4075E">
              <w:rPr>
                <w:rFonts w:ascii="Sylfaen" w:eastAsia="Times New Roman" w:hAnsi="Sylfaen" w:cs="Calibri"/>
                <w:b/>
                <w:bCs/>
                <w:color w:val="000000"/>
                <w:sz w:val="14"/>
                <w:szCs w:val="14"/>
              </w:rPr>
              <w:br/>
              <w:t>30.06.2021 მდგომარეობით</w:t>
            </w:r>
          </w:p>
        </w:tc>
        <w:tc>
          <w:tcPr>
            <w:tcW w:w="555" w:type="pct"/>
            <w:shd w:val="clear" w:color="auto" w:fill="auto"/>
            <w:textDirection w:val="btLr"/>
            <w:vAlign w:val="center"/>
            <w:hideMark/>
          </w:tcPr>
          <w:p w:rsidR="002E3AF6" w:rsidRPr="00B4075E" w:rsidRDefault="002E3AF6" w:rsidP="002E3AF6">
            <w:pPr>
              <w:spacing w:after="0" w:line="240" w:lineRule="auto"/>
              <w:ind w:left="113" w:right="113"/>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მ.შ.კოვიდისთვის დამატებით მოზიდულიდან ჩამორიცხული</w:t>
            </w:r>
            <w:r w:rsidRPr="00B4075E">
              <w:rPr>
                <w:rFonts w:ascii="Sylfaen" w:eastAsia="Times New Roman" w:hAnsi="Sylfaen" w:cs="Calibri"/>
                <w:b/>
                <w:bCs/>
                <w:color w:val="000000"/>
                <w:sz w:val="14"/>
                <w:szCs w:val="14"/>
              </w:rPr>
              <w:br/>
              <w:t>(მლნ ევრო)</w:t>
            </w:r>
            <w:r w:rsidRPr="00B4075E">
              <w:rPr>
                <w:rFonts w:ascii="Sylfaen" w:eastAsia="Times New Roman" w:hAnsi="Sylfaen" w:cs="Calibri"/>
                <w:b/>
                <w:bCs/>
                <w:color w:val="000000"/>
                <w:sz w:val="14"/>
                <w:szCs w:val="14"/>
              </w:rPr>
              <w:br/>
              <w:t>30.06.2021</w:t>
            </w:r>
            <w:r w:rsidRPr="00B4075E">
              <w:rPr>
                <w:rFonts w:ascii="Sylfaen" w:eastAsia="Times New Roman" w:hAnsi="Sylfaen" w:cs="Calibri"/>
                <w:b/>
                <w:bCs/>
                <w:color w:val="000000"/>
                <w:sz w:val="14"/>
                <w:szCs w:val="14"/>
              </w:rPr>
              <w:br/>
              <w:t>მდგომარეობით</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„ეკონომიკური მართვისა და კონკურენტუნარიანობის განვითარების პოლიტიკისთვის“ (DPO)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WB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30.03.2020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“COVID-19-ის წინააღმდეგ სწრაფი რეაგირების პროექტი“-ს  სასესხო შეთანხმება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WB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01.05.2020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73.1</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73.1</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73.1</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60.8</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60.8</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„COVID-19-ის წინააღმდეგ სწრაფი რეაგირების პროექტი“</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AIIB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21.05.2020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91.3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91.3</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91.3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74.7</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74.7</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(სოციალური კეთილდღეობის პროგრამა)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AFD</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22.05.2020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საფრანგეთის განვითარების სააგენტოს შორის  სასესხო შეთანხმება (საქართველოს ენერგეტიკის სექტორის მხარდაჭერა)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AFD</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22.05.2020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120.0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120.0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120.0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რეკონსტრუქციის საკრედიტო ბანკს (KfW)  შორის  სასესხო შეთანხმება (საქართველოს ენერგეტიკის სექტორის მხარდაჭერა)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KFW</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28.05.2020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აზიის განვითარების ბანკს (ADB) შორის  სასესხო შეთანხმების (COVID-19-ზე საგანგებო რეაგირებისა და დანახარჯების მხარდამჭერი პროგრამა)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ADB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02.06.2020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92.3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92.3</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92.3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92.3</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92.3</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რეკონსტრუქციისა და განვითარების საერთაშორისო ბანკს (IBRD) შორის სასესხო შეთანხმება „დამატებითი სესხი ეკონომიკური მართვისა და კონკურენტუნარიანობის განვითარების პოლიტიკისთვის“ (DPO)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WB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07.07.2020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აზიის ინფრასტრუქტურის საინვესტიციო ბანკს (AIIB) შორის  სასესხო შეთანხმება (ეკონომიკური მართვის და კონკურენტუნარინობის პროგრამა: COVID-19-ის კრიზისის შემსუბუქება)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AIIB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28.07.2020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45.0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რეკონსტრუქციის საკრედიტო ბანკსა (KfW) და საქართველოს შორის სასესხო შეთანხმება (პოლიტიკაზე დაფუძნებული სესხი (PBL) „საქართველოს ეკონომიკის კონკურენტუნარიანობისა და კრიზისის მიმართ მდგრადობის გასაძლიერებლად“)</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KFW</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07.08.2020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180.0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180.0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180.0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180.0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180.0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IV“ სასესხო შეთანხმება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EU</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22.09.2020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75.0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75.0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აზიის განვითარების ბანკს (</w:t>
            </w:r>
            <w:r w:rsidRPr="00B4075E">
              <w:rPr>
                <w:rFonts w:ascii="Sylfaen" w:eastAsia="Times New Roman" w:hAnsi="Sylfaen" w:cs="Arial"/>
                <w:color w:val="000000"/>
                <w:sz w:val="14"/>
                <w:szCs w:val="14"/>
              </w:rPr>
              <w:t xml:space="preserve">ADB) </w:t>
            </w:r>
            <w:r w:rsidRPr="00B4075E">
              <w:rPr>
                <w:rFonts w:ascii="Sylfaen" w:eastAsia="Times New Roman" w:hAnsi="Sylfaen" w:cs="Sylfaen"/>
                <w:color w:val="000000"/>
                <w:sz w:val="14"/>
                <w:szCs w:val="14"/>
              </w:rPr>
              <w:t>შორის</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სასესხო</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შეთანხმება</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ჩვეულებრივი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ოპერაციები</w:t>
            </w:r>
            <w:r w:rsidRPr="00B4075E">
              <w:rPr>
                <w:rFonts w:ascii="Sylfaen" w:eastAsia="Times New Roman" w:hAnsi="Sylfaen" w:cs="Arial"/>
                <w:color w:val="000000"/>
                <w:sz w:val="14"/>
                <w:szCs w:val="14"/>
              </w:rPr>
              <w:t>) (</w:t>
            </w:r>
            <w:r w:rsidRPr="00B4075E">
              <w:rPr>
                <w:rFonts w:ascii="Sylfaen" w:eastAsia="Times New Roman" w:hAnsi="Sylfaen" w:cs="Sylfaen"/>
                <w:color w:val="000000"/>
                <w:sz w:val="14"/>
                <w:szCs w:val="14"/>
              </w:rPr>
              <w:t>ფისკალური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მდგრადობის</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და</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სოციალური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დაცვის</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პროგრამა</w:t>
            </w:r>
            <w:r w:rsidRPr="00B4075E">
              <w:rPr>
                <w:rFonts w:ascii="Sylfaen" w:eastAsia="Times New Roman" w:hAnsi="Sylfaen" w:cs="Arial"/>
                <w:color w:val="000000"/>
                <w:sz w:val="14"/>
                <w:szCs w:val="14"/>
              </w:rPr>
              <w:t>)</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ADB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29.10.2020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254.2</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170.8</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170.8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170.8</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170.8</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რეკონსტრუქციის საკრედიტო ბანკს </w:t>
            </w:r>
            <w:r w:rsidRPr="00B4075E">
              <w:rPr>
                <w:rFonts w:ascii="Sylfaen" w:eastAsia="Times New Roman" w:hAnsi="Sylfaen" w:cs="Arial"/>
                <w:color w:val="000000"/>
                <w:sz w:val="14"/>
                <w:szCs w:val="14"/>
              </w:rPr>
              <w:t xml:space="preserve">(KfW) </w:t>
            </w:r>
            <w:r w:rsidRPr="00B4075E">
              <w:rPr>
                <w:rFonts w:ascii="Sylfaen" w:eastAsia="Times New Roman" w:hAnsi="Sylfaen" w:cs="Sylfaen"/>
                <w:color w:val="000000"/>
                <w:sz w:val="14"/>
                <w:szCs w:val="14"/>
              </w:rPr>
              <w:t>შორის</w:t>
            </w:r>
            <w:r w:rsidRPr="00B4075E">
              <w:rPr>
                <w:rFonts w:ascii="Sylfaen" w:eastAsia="Times New Roman" w:hAnsi="Sylfaen" w:cs="Arial"/>
                <w:color w:val="000000"/>
                <w:sz w:val="14"/>
                <w:szCs w:val="14"/>
              </w:rPr>
              <w:t xml:space="preserve">  „COVID- 19 </w:t>
            </w:r>
            <w:r w:rsidRPr="00B4075E">
              <w:rPr>
                <w:rFonts w:ascii="Sylfaen" w:eastAsia="Times New Roman" w:hAnsi="Sylfaen" w:cs="Sylfaen"/>
                <w:color w:val="000000"/>
                <w:sz w:val="14"/>
                <w:szCs w:val="14"/>
              </w:rPr>
              <w:t>პანდემიის</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კონტექსტში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სოციალური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უსაფრთხოება</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საგრანტო</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შეთანხმება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KFW</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29.10.2020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5.8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5.8</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5.8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1.3</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1.3</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გაფართოებული დაფინანსების მექანიზმის (EFF) პროგრამის ფარგლებში (COVID-19-ის პანდემია) საერთაშორისო სავალუტო ფონდიდან (IMF) მისაღები სახსრები</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imf</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171.8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171.8</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171.8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171.8</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171.8</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ევროკავშირს შორის ფინანსური შეთანხმება "ფისკალური მდგრადობის პროგრამა" (გრანტი)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EU</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28.09.2020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"თანამედროვე უნარები უკეთესი სამუშაო ადგილებისთვის"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ADB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9.12.2020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65.5</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42.4</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42.4</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42.4</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42.4</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აზიის განვითარების ბანკს შორის (ADB) სასესხო შეთანხმება "წყალმომრაგებისა და წყალარინების სექტორის მდგრადი განვითარების პროგრამა" </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ADB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15.10.2020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115.3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115.3</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115.3</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70.9</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70.9</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GUMIP ცვლილება და რეპროგრამირება კოვიდ პანდემიის კონტექსტში</w:t>
            </w:r>
          </w:p>
        </w:tc>
        <w:tc>
          <w:tcPr>
            <w:tcW w:w="240"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EIB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21.12.2020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100.0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100.0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100.0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50.0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50.0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 xml:space="preserve">საქართველოსა და რეკონსტრუქციის საკრედიტო ბანკს </w:t>
            </w:r>
            <w:r w:rsidRPr="00B4075E">
              <w:rPr>
                <w:rFonts w:ascii="Sylfaen" w:eastAsia="Times New Roman" w:hAnsi="Sylfaen" w:cs="Arial"/>
                <w:color w:val="000000"/>
                <w:sz w:val="14"/>
                <w:szCs w:val="14"/>
              </w:rPr>
              <w:t xml:space="preserve">(KfW) </w:t>
            </w:r>
            <w:r w:rsidRPr="00B4075E">
              <w:rPr>
                <w:rFonts w:ascii="Sylfaen" w:eastAsia="Times New Roman" w:hAnsi="Sylfaen" w:cs="Sylfaen"/>
                <w:color w:val="000000"/>
                <w:sz w:val="14"/>
                <w:szCs w:val="14"/>
              </w:rPr>
              <w:t>შორის</w:t>
            </w:r>
            <w:r w:rsidRPr="00B4075E">
              <w:rPr>
                <w:rFonts w:ascii="Sylfaen" w:eastAsia="Times New Roman" w:hAnsi="Sylfaen" w:cs="Arial"/>
                <w:color w:val="000000"/>
                <w:sz w:val="14"/>
                <w:szCs w:val="14"/>
              </w:rPr>
              <w:t xml:space="preserve">  „COVID- 19 </w:t>
            </w:r>
            <w:r w:rsidRPr="00B4075E">
              <w:rPr>
                <w:rFonts w:ascii="Sylfaen" w:eastAsia="Times New Roman" w:hAnsi="Sylfaen" w:cs="Sylfaen"/>
                <w:color w:val="000000"/>
                <w:sz w:val="14"/>
                <w:szCs w:val="14"/>
              </w:rPr>
              <w:t>პანდემიის</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კონტექსტში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სოციალური</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უსაფრთხოება</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სასესხო</w:t>
            </w:r>
            <w:r w:rsidRPr="00B4075E">
              <w:rPr>
                <w:rFonts w:ascii="Sylfaen" w:eastAsia="Times New Roman" w:hAnsi="Sylfaen" w:cs="Arial"/>
                <w:color w:val="000000"/>
                <w:sz w:val="14"/>
                <w:szCs w:val="14"/>
              </w:rPr>
              <w:t xml:space="preserve"> </w:t>
            </w:r>
            <w:r w:rsidRPr="00B4075E">
              <w:rPr>
                <w:rFonts w:ascii="Sylfaen" w:eastAsia="Times New Roman" w:hAnsi="Sylfaen" w:cs="Sylfaen"/>
                <w:color w:val="000000"/>
                <w:sz w:val="14"/>
                <w:szCs w:val="14"/>
              </w:rPr>
              <w:t>შეთანხმება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KFW</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29.10.2020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4.1</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4.1</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ევროკავშირს (როგორც სესხის გამცემს), საქართველოს (როგორც სესხის მიმღებს), და საქართველოს ეროვნულ ბანკს (როგორც სესხის მიმღების ფინანსურ აგენტს) შორის „მაკრო-ფინანსური დახმარება საქართველოსთვის III“ სასესხო და საგრანტო  შეთანხმება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EU</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31.08.2018</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28.0</w:t>
            </w:r>
          </w:p>
        </w:tc>
        <w:tc>
          <w:tcPr>
            <w:tcW w:w="555"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3.0</w:t>
            </w: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(საქართველოს მიკრო, მცირე და საშუალო ზომის საწარმოების დახმარებისა და აღდგენის პროექტი)</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WB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17.05.2021</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85.0</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85.0</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85.0</w:t>
            </w:r>
          </w:p>
        </w:tc>
        <w:tc>
          <w:tcPr>
            <w:tcW w:w="371" w:type="pct"/>
            <w:shd w:val="clear" w:color="auto" w:fill="auto"/>
            <w:noWrap/>
            <w:vAlign w:val="center"/>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555" w:type="pct"/>
            <w:shd w:val="clear" w:color="auto" w:fill="auto"/>
            <w:noWrap/>
            <w:vAlign w:val="center"/>
          </w:tcPr>
          <w:p w:rsidR="002E3AF6" w:rsidRPr="00B4075E" w:rsidRDefault="002E3AF6" w:rsidP="002E3AF6">
            <w:pPr>
              <w:spacing w:after="0" w:line="240" w:lineRule="auto"/>
              <w:jc w:val="center"/>
              <w:rPr>
                <w:rFonts w:ascii="Sylfaen" w:eastAsia="Times New Roman" w:hAnsi="Sylfaen" w:cs="Calibri"/>
                <w:color w:val="000000"/>
                <w:sz w:val="14"/>
                <w:szCs w:val="14"/>
              </w:rPr>
            </w:pPr>
          </w:p>
        </w:tc>
      </w:tr>
      <w:tr w:rsidR="002E3AF6" w:rsidRPr="00B4075E" w:rsidTr="001345DF">
        <w:trPr>
          <w:trHeight w:val="113"/>
        </w:trPr>
        <w:tc>
          <w:tcPr>
            <w:tcW w:w="2099" w:type="pct"/>
            <w:shd w:val="clear" w:color="auto" w:fill="auto"/>
            <w:hideMark/>
          </w:tcPr>
          <w:p w:rsidR="002E3AF6" w:rsidRPr="00B4075E" w:rsidRDefault="002E3AF6" w:rsidP="002E3AF6">
            <w:pPr>
              <w:spacing w:after="0" w:line="240" w:lineRule="auto"/>
              <w:rPr>
                <w:rFonts w:ascii="Sylfaen" w:eastAsia="Times New Roman" w:hAnsi="Sylfaen" w:cs="Calibri"/>
                <w:color w:val="000000"/>
                <w:sz w:val="14"/>
                <w:szCs w:val="14"/>
              </w:rPr>
            </w:pPr>
            <w:r w:rsidRPr="00B4075E">
              <w:rPr>
                <w:rFonts w:ascii="Sylfaen" w:eastAsia="Times New Roman" w:hAnsi="Sylfaen" w:cs="Calibri"/>
                <w:color w:val="000000"/>
                <w:sz w:val="14"/>
                <w:szCs w:val="14"/>
              </w:rPr>
              <w:t>საქართველოსა და რეკონსტრუქციისა და განვითარების საერთაშორისო ბანკს (IBRD) შორის სასესხო შეთანხმების (COVID-19-ის წინააღმდეგ სწრაფი რეაგირების პროექტის დამატებითი დაფინანსება)</w:t>
            </w:r>
          </w:p>
        </w:tc>
        <w:tc>
          <w:tcPr>
            <w:tcW w:w="240"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WB</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09.06.2021</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28.7</w:t>
            </w: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28.7</w:t>
            </w:r>
          </w:p>
        </w:tc>
        <w:tc>
          <w:tcPr>
            <w:tcW w:w="247"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371"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color w:val="000000"/>
                <w:sz w:val="14"/>
                <w:szCs w:val="14"/>
              </w:rPr>
            </w:pPr>
            <w:r w:rsidRPr="00B4075E">
              <w:rPr>
                <w:rFonts w:ascii="Sylfaen" w:eastAsia="Times New Roman" w:hAnsi="Sylfaen" w:cs="Calibri"/>
                <w:color w:val="000000"/>
                <w:sz w:val="14"/>
                <w:szCs w:val="14"/>
              </w:rPr>
              <w:t>28.7</w:t>
            </w:r>
          </w:p>
        </w:tc>
        <w:tc>
          <w:tcPr>
            <w:tcW w:w="371" w:type="pct"/>
            <w:shd w:val="clear" w:color="auto" w:fill="auto"/>
            <w:noWrap/>
            <w:vAlign w:val="center"/>
          </w:tcPr>
          <w:p w:rsidR="002E3AF6" w:rsidRPr="00B4075E" w:rsidRDefault="002E3AF6" w:rsidP="002E3AF6">
            <w:pPr>
              <w:spacing w:after="0" w:line="240" w:lineRule="auto"/>
              <w:jc w:val="center"/>
              <w:rPr>
                <w:rFonts w:ascii="Sylfaen" w:eastAsia="Times New Roman" w:hAnsi="Sylfaen" w:cs="Calibri"/>
                <w:color w:val="000000"/>
                <w:sz w:val="14"/>
                <w:szCs w:val="14"/>
              </w:rPr>
            </w:pPr>
          </w:p>
        </w:tc>
        <w:tc>
          <w:tcPr>
            <w:tcW w:w="555" w:type="pct"/>
            <w:shd w:val="clear" w:color="auto" w:fill="auto"/>
            <w:noWrap/>
            <w:vAlign w:val="center"/>
          </w:tcPr>
          <w:p w:rsidR="002E3AF6" w:rsidRPr="00B4075E" w:rsidRDefault="002E3AF6" w:rsidP="002E3AF6">
            <w:pPr>
              <w:spacing w:after="0" w:line="240" w:lineRule="auto"/>
              <w:jc w:val="center"/>
              <w:rPr>
                <w:rFonts w:ascii="Sylfaen" w:eastAsia="Times New Roman" w:hAnsi="Sylfaen" w:cs="Calibri"/>
                <w:color w:val="000000"/>
                <w:sz w:val="14"/>
                <w:szCs w:val="14"/>
              </w:rPr>
            </w:pPr>
          </w:p>
        </w:tc>
      </w:tr>
      <w:tr w:rsidR="002E3AF6" w:rsidRPr="00B4075E" w:rsidTr="001345DF">
        <w:trPr>
          <w:trHeight w:val="292"/>
        </w:trPr>
        <w:tc>
          <w:tcPr>
            <w:tcW w:w="2099" w:type="pct"/>
            <w:shd w:val="clear" w:color="auto" w:fill="auto"/>
            <w:noWrap/>
            <w:hideMark/>
          </w:tcPr>
          <w:p w:rsidR="002E3AF6" w:rsidRPr="00B4075E" w:rsidRDefault="002E3AF6" w:rsidP="001E2350">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სულ Euro</w:t>
            </w:r>
          </w:p>
        </w:tc>
        <w:tc>
          <w:tcPr>
            <w:tcW w:w="240" w:type="pct"/>
            <w:shd w:val="clear" w:color="auto" w:fill="auto"/>
            <w:noWrap/>
            <w:hideMark/>
          </w:tcPr>
          <w:p w:rsidR="002E3AF6" w:rsidRPr="00B4075E" w:rsidRDefault="002E3AF6" w:rsidP="002E3AF6">
            <w:pPr>
              <w:spacing w:after="0" w:line="240" w:lineRule="auto"/>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 </w:t>
            </w:r>
          </w:p>
        </w:tc>
        <w:tc>
          <w:tcPr>
            <w:tcW w:w="376" w:type="pct"/>
            <w:shd w:val="clear" w:color="auto" w:fill="auto"/>
            <w:noWrap/>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 </w:t>
            </w:r>
          </w:p>
        </w:tc>
        <w:tc>
          <w:tcPr>
            <w:tcW w:w="371"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1,946.0</w:t>
            </w:r>
          </w:p>
        </w:tc>
        <w:tc>
          <w:tcPr>
            <w:tcW w:w="371"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1,839.6</w:t>
            </w:r>
          </w:p>
        </w:tc>
        <w:tc>
          <w:tcPr>
            <w:tcW w:w="247"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160.0</w:t>
            </w:r>
          </w:p>
        </w:tc>
        <w:tc>
          <w:tcPr>
            <w:tcW w:w="371"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1,679.6</w:t>
            </w:r>
          </w:p>
        </w:tc>
        <w:tc>
          <w:tcPr>
            <w:tcW w:w="371"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1,497.1</w:t>
            </w:r>
          </w:p>
        </w:tc>
        <w:tc>
          <w:tcPr>
            <w:tcW w:w="555" w:type="pct"/>
            <w:shd w:val="clear" w:color="auto" w:fill="auto"/>
            <w:vAlign w:val="center"/>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1,337.1</w:t>
            </w:r>
          </w:p>
        </w:tc>
      </w:tr>
      <w:tr w:rsidR="002E3AF6" w:rsidRPr="00B4075E" w:rsidTr="001345DF">
        <w:trPr>
          <w:trHeight w:val="397"/>
        </w:trPr>
        <w:tc>
          <w:tcPr>
            <w:tcW w:w="2099" w:type="pct"/>
            <w:shd w:val="clear" w:color="auto" w:fill="auto"/>
            <w:noWrap/>
            <w:hideMark/>
          </w:tcPr>
          <w:p w:rsidR="002E3AF6" w:rsidRPr="00B4075E" w:rsidRDefault="002E3AF6" w:rsidP="001E2350">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სულ USD</w:t>
            </w:r>
          </w:p>
        </w:tc>
        <w:tc>
          <w:tcPr>
            <w:tcW w:w="240" w:type="pct"/>
            <w:shd w:val="clear" w:color="auto" w:fill="auto"/>
            <w:noWrap/>
            <w:hideMark/>
          </w:tcPr>
          <w:p w:rsidR="002E3AF6" w:rsidRPr="00B4075E" w:rsidRDefault="002E3AF6" w:rsidP="002E3AF6">
            <w:pPr>
              <w:spacing w:after="0" w:line="240" w:lineRule="auto"/>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 </w:t>
            </w:r>
          </w:p>
        </w:tc>
        <w:tc>
          <w:tcPr>
            <w:tcW w:w="376" w:type="pct"/>
            <w:shd w:val="clear" w:color="auto" w:fill="auto"/>
            <w:noWrap/>
            <w:hideMark/>
          </w:tcPr>
          <w:p w:rsidR="002E3AF6" w:rsidRPr="00B4075E" w:rsidRDefault="002E3AF6" w:rsidP="002E3AF6">
            <w:pPr>
              <w:spacing w:after="0" w:line="240" w:lineRule="auto"/>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 </w:t>
            </w:r>
          </w:p>
        </w:tc>
        <w:tc>
          <w:tcPr>
            <w:tcW w:w="371"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2,335.2</w:t>
            </w:r>
          </w:p>
        </w:tc>
        <w:tc>
          <w:tcPr>
            <w:tcW w:w="371"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2,207.5</w:t>
            </w:r>
          </w:p>
        </w:tc>
        <w:tc>
          <w:tcPr>
            <w:tcW w:w="247"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192.0</w:t>
            </w:r>
          </w:p>
        </w:tc>
        <w:tc>
          <w:tcPr>
            <w:tcW w:w="371"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2,015.5</w:t>
            </w:r>
          </w:p>
        </w:tc>
        <w:tc>
          <w:tcPr>
            <w:tcW w:w="371"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1,796.5</w:t>
            </w:r>
          </w:p>
        </w:tc>
        <w:tc>
          <w:tcPr>
            <w:tcW w:w="555" w:type="pct"/>
            <w:shd w:val="clear" w:color="auto" w:fill="auto"/>
            <w:noWrap/>
            <w:hideMark/>
          </w:tcPr>
          <w:p w:rsidR="002E3AF6" w:rsidRPr="00B4075E" w:rsidRDefault="002E3AF6" w:rsidP="002E3AF6">
            <w:pPr>
              <w:spacing w:after="0" w:line="240" w:lineRule="auto"/>
              <w:jc w:val="center"/>
              <w:rPr>
                <w:rFonts w:ascii="Sylfaen" w:eastAsia="Times New Roman" w:hAnsi="Sylfaen" w:cs="Calibri"/>
                <w:b/>
                <w:bCs/>
                <w:color w:val="000000"/>
                <w:sz w:val="14"/>
                <w:szCs w:val="14"/>
              </w:rPr>
            </w:pPr>
            <w:r w:rsidRPr="00B4075E">
              <w:rPr>
                <w:rFonts w:ascii="Sylfaen" w:eastAsia="Times New Roman" w:hAnsi="Sylfaen" w:cs="Calibri"/>
                <w:b/>
                <w:bCs/>
                <w:color w:val="000000"/>
                <w:sz w:val="14"/>
                <w:szCs w:val="14"/>
              </w:rPr>
              <w:t>1,604.5</w:t>
            </w:r>
          </w:p>
        </w:tc>
      </w:tr>
    </w:tbl>
    <w:p w:rsidR="002E3AF6" w:rsidRPr="00EE1ECF" w:rsidRDefault="002E3AF6" w:rsidP="00FB3484">
      <w:pPr>
        <w:spacing w:after="0" w:line="276" w:lineRule="auto"/>
        <w:jc w:val="both"/>
        <w:rPr>
          <w:rFonts w:ascii="Sylfaen" w:hAnsi="Sylfaen"/>
          <w:highlight w:val="yellow"/>
          <w:lang w:val="ka-GE"/>
        </w:rPr>
      </w:pPr>
    </w:p>
    <w:p w:rsidR="001225B5" w:rsidRDefault="001225B5">
      <w:pPr>
        <w:rPr>
          <w:rFonts w:ascii="Sylfaen" w:hAnsi="Sylfaen"/>
          <w:highlight w:val="yellow"/>
          <w:lang w:val="ka-GE"/>
        </w:rPr>
      </w:pPr>
      <w:r>
        <w:rPr>
          <w:rFonts w:ascii="Sylfaen" w:hAnsi="Sylfaen"/>
          <w:highlight w:val="yellow"/>
          <w:lang w:val="ka-GE"/>
        </w:rPr>
        <w:br w:type="page"/>
      </w:r>
    </w:p>
    <w:p w:rsidR="000C5F19" w:rsidRPr="004A63B3" w:rsidRDefault="000C5F19" w:rsidP="004A63B3">
      <w:pPr>
        <w:pStyle w:val="Heading1"/>
        <w:spacing w:line="240" w:lineRule="auto"/>
        <w:jc w:val="center"/>
        <w:rPr>
          <w:rFonts w:ascii="Sylfaen" w:hAnsi="Sylfaen" w:cs="Sylfaen"/>
          <w:b/>
          <w:sz w:val="22"/>
          <w:szCs w:val="22"/>
          <w:lang w:val="ka-GE"/>
        </w:rPr>
      </w:pPr>
      <w:r w:rsidRPr="004A63B3">
        <w:rPr>
          <w:rFonts w:ascii="Sylfaen" w:hAnsi="Sylfaen" w:cs="Sylfaen"/>
          <w:b/>
          <w:sz w:val="22"/>
          <w:szCs w:val="22"/>
          <w:lang w:val="ka-GE"/>
        </w:rPr>
        <w:t>COVID-19 პანდემიისთან დაკავშირებული ანტიკრიზისული გეგმით გათვალისწინებული ძირითადი ღონისძიებების დაფინანსება</w:t>
      </w:r>
      <w:r w:rsidR="004A63B3">
        <w:rPr>
          <w:rFonts w:ascii="Sylfaen" w:hAnsi="Sylfaen" w:cs="Sylfaen"/>
          <w:b/>
          <w:sz w:val="22"/>
          <w:szCs w:val="22"/>
          <w:lang w:val="ka-GE"/>
        </w:rPr>
        <w:t xml:space="preserve"> </w:t>
      </w:r>
    </w:p>
    <w:p w:rsidR="000C5F19" w:rsidRPr="00727970" w:rsidRDefault="000C5F19" w:rsidP="00FB3484">
      <w:pPr>
        <w:spacing w:line="276" w:lineRule="auto"/>
        <w:rPr>
          <w:rFonts w:ascii="Sylfaen" w:hAnsi="Sylfaen"/>
          <w:lang w:val="ka-GE"/>
        </w:rPr>
      </w:pPr>
    </w:p>
    <w:p w:rsidR="000C5F19" w:rsidRPr="00727970" w:rsidRDefault="003477C3" w:rsidP="00565AAE">
      <w:pPr>
        <w:spacing w:line="276" w:lineRule="auto"/>
        <w:jc w:val="both"/>
        <w:rPr>
          <w:rFonts w:ascii="Sylfaen" w:hAnsi="Sylfaen"/>
          <w:lang w:val="ka-GE"/>
        </w:rPr>
      </w:pPr>
      <w:r w:rsidRPr="00727970">
        <w:rPr>
          <w:rFonts w:ascii="Sylfaen" w:hAnsi="Sylfaen"/>
          <w:lang w:val="ka-GE"/>
        </w:rPr>
        <w:tab/>
      </w:r>
      <w:r w:rsidR="000C5F19" w:rsidRPr="00727970">
        <w:rPr>
          <w:rFonts w:ascii="Sylfaen" w:hAnsi="Sylfaen"/>
          <w:lang w:val="ka-GE"/>
        </w:rPr>
        <w:t>2020</w:t>
      </w:r>
      <w:r w:rsidR="00727970" w:rsidRPr="00727970">
        <w:rPr>
          <w:rFonts w:ascii="Sylfaen" w:hAnsi="Sylfaen"/>
        </w:rPr>
        <w:t xml:space="preserve">-2021 </w:t>
      </w:r>
      <w:r w:rsidR="00727970" w:rsidRPr="00727970">
        <w:rPr>
          <w:rFonts w:ascii="Sylfaen" w:hAnsi="Sylfaen"/>
          <w:lang w:val="ka-GE"/>
        </w:rPr>
        <w:t>წლებში</w:t>
      </w:r>
      <w:r w:rsidR="000C5F19" w:rsidRPr="00727970">
        <w:rPr>
          <w:rFonts w:ascii="Sylfaen" w:hAnsi="Sylfaen"/>
          <w:lang w:val="ka-GE"/>
        </w:rPr>
        <w:t xml:space="preserve"> </w:t>
      </w:r>
      <w:r w:rsidR="00727970" w:rsidRPr="00727970">
        <w:rPr>
          <w:rFonts w:ascii="Sylfaen" w:hAnsi="Sylfaen"/>
          <w:lang w:val="ka-GE"/>
        </w:rPr>
        <w:t xml:space="preserve">(6 თვის მდგომარეობით) </w:t>
      </w:r>
      <w:r w:rsidR="000C5F19" w:rsidRPr="00727970">
        <w:rPr>
          <w:rFonts w:ascii="Sylfaen" w:hAnsi="Sylfaen"/>
        </w:rPr>
        <w:t>COVID-19</w:t>
      </w:r>
      <w:r w:rsidR="000C5F19" w:rsidRPr="00727970">
        <w:rPr>
          <w:rFonts w:ascii="Sylfaen" w:hAnsi="Sylfaen"/>
          <w:lang w:val="ka-GE"/>
        </w:rPr>
        <w:t xml:space="preserve"> პანდემიასთან დაკავშირებული </w:t>
      </w:r>
      <w:r w:rsidR="00565AAE" w:rsidRPr="00727970">
        <w:rPr>
          <w:rFonts w:ascii="Sylfaen" w:hAnsi="Sylfaen"/>
          <w:lang w:val="ka-GE"/>
        </w:rPr>
        <w:t xml:space="preserve">საქართველოს მთავრობის </w:t>
      </w:r>
      <w:r w:rsidR="000C5F19" w:rsidRPr="00727970">
        <w:rPr>
          <w:rFonts w:ascii="Sylfaen" w:hAnsi="Sylfaen"/>
          <w:lang w:val="ka-GE"/>
        </w:rPr>
        <w:t xml:space="preserve">ანტიკრიზისული გეგმით გათვალისწინებული </w:t>
      </w:r>
      <w:r w:rsidRPr="00727970">
        <w:rPr>
          <w:rFonts w:ascii="Sylfaen" w:hAnsi="Sylfaen"/>
          <w:lang w:val="ka-GE"/>
        </w:rPr>
        <w:t>ღონისძიებებზე ფაქტიურად მიმართული იქნა:</w:t>
      </w:r>
    </w:p>
    <w:p w:rsidR="000C5F19" w:rsidRDefault="000C5F19" w:rsidP="001225B5">
      <w:pPr>
        <w:jc w:val="right"/>
        <w:rPr>
          <w:rFonts w:ascii="Sylfaen" w:hAnsi="Sylfaen"/>
          <w:i/>
          <w:color w:val="000000"/>
          <w:sz w:val="18"/>
          <w:szCs w:val="18"/>
          <w:lang w:val="ka-GE"/>
        </w:rPr>
      </w:pPr>
      <w:r w:rsidRPr="00AA11CA">
        <w:rPr>
          <w:rFonts w:ascii="Sylfaen" w:hAnsi="Sylfaen"/>
          <w:i/>
          <w:color w:val="000000"/>
          <w:sz w:val="18"/>
          <w:szCs w:val="18"/>
          <w:lang w:val="ka-GE"/>
        </w:rPr>
        <w:t>მლნ ლარში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45"/>
        <w:gridCol w:w="1399"/>
        <w:gridCol w:w="2510"/>
        <w:gridCol w:w="1509"/>
      </w:tblGrid>
      <w:tr w:rsidR="001225B5" w:rsidRPr="001225B5" w:rsidTr="00CF2486">
        <w:trPr>
          <w:trHeight w:val="113"/>
          <w:tblHeader/>
        </w:trPr>
        <w:tc>
          <w:tcPr>
            <w:tcW w:w="2483" w:type="pct"/>
            <w:shd w:val="clear" w:color="auto" w:fill="auto"/>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ღონისძიება</w:t>
            </w:r>
          </w:p>
        </w:tc>
        <w:tc>
          <w:tcPr>
            <w:tcW w:w="650" w:type="pct"/>
            <w:shd w:val="clear" w:color="auto" w:fill="auto"/>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2020 წელი ფაქტი</w:t>
            </w:r>
          </w:p>
        </w:tc>
        <w:tc>
          <w:tcPr>
            <w:tcW w:w="1166" w:type="pct"/>
            <w:shd w:val="clear" w:color="auto" w:fill="auto"/>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2021 წლის პროგნოზი („საქართველოს 2021 წლის სახელმწიფო ბიუჯეტის შესახებ" საქართველოს კანონის ცვლილების გათვალისწინებით)</w:t>
            </w:r>
          </w:p>
        </w:tc>
        <w:tc>
          <w:tcPr>
            <w:tcW w:w="701" w:type="pct"/>
            <w:shd w:val="clear" w:color="auto" w:fill="auto"/>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2021 წლის 6 თვე</w:t>
            </w:r>
          </w:p>
        </w:tc>
      </w:tr>
      <w:tr w:rsidR="001225B5" w:rsidRPr="001225B5" w:rsidTr="00CF2486">
        <w:trPr>
          <w:trHeight w:val="113"/>
        </w:trPr>
        <w:tc>
          <w:tcPr>
            <w:tcW w:w="2483" w:type="pct"/>
            <w:shd w:val="clear" w:color="000000" w:fill="EDEDED"/>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ჯანმრთელობის დაცვის მიმართულება</w:t>
            </w:r>
          </w:p>
        </w:tc>
        <w:tc>
          <w:tcPr>
            <w:tcW w:w="650"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417,8</w:t>
            </w:r>
          </w:p>
        </w:tc>
        <w:tc>
          <w:tcPr>
            <w:tcW w:w="1166"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870,0</w:t>
            </w:r>
          </w:p>
        </w:tc>
        <w:tc>
          <w:tcPr>
            <w:tcW w:w="701"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453,8</w:t>
            </w:r>
          </w:p>
        </w:tc>
      </w:tr>
      <w:tr w:rsidR="001225B5" w:rsidRPr="001225B5" w:rsidTr="00CF2486">
        <w:trPr>
          <w:trHeight w:val="113"/>
        </w:trPr>
        <w:tc>
          <w:tcPr>
            <w:tcW w:w="2483" w:type="pct"/>
            <w:shd w:val="clear" w:color="auto" w:fill="auto"/>
            <w:vAlign w:val="center"/>
            <w:hideMark/>
          </w:tcPr>
          <w:p w:rsidR="001225B5" w:rsidRPr="001225B5" w:rsidRDefault="003B4F8A" w:rsidP="003B4F8A">
            <w:pPr>
              <w:spacing w:after="0" w:line="240" w:lineRule="auto"/>
              <w:rPr>
                <w:rFonts w:ascii="Sylfaen" w:eastAsia="Times New Roman" w:hAnsi="Sylfaen" w:cs="Calibri"/>
                <w:i/>
                <w:iCs/>
                <w:color w:val="000000"/>
                <w:sz w:val="18"/>
                <w:szCs w:val="20"/>
              </w:rPr>
            </w:pPr>
            <w:r>
              <w:rPr>
                <w:rFonts w:ascii="Sylfaen" w:eastAsia="Times New Roman" w:hAnsi="Sylfaen" w:cs="Calibri"/>
                <w:i/>
                <w:iCs/>
                <w:color w:val="000000"/>
                <w:sz w:val="18"/>
                <w:szCs w:val="20"/>
                <w:lang w:val="ka-GE"/>
              </w:rPr>
              <w:t xml:space="preserve">        </w:t>
            </w:r>
            <w:r w:rsidR="001225B5" w:rsidRPr="001225B5">
              <w:rPr>
                <w:rFonts w:ascii="Sylfaen" w:eastAsia="Times New Roman" w:hAnsi="Sylfaen" w:cs="Calibri"/>
                <w:i/>
                <w:iCs/>
                <w:color w:val="000000"/>
                <w:sz w:val="18"/>
                <w:szCs w:val="20"/>
              </w:rPr>
              <w:t>მათ შორის, COVID-19-ის ვაქცინაზე ხელმისაწვდომობა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16,7</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160,0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95,7</w:t>
            </w:r>
          </w:p>
        </w:tc>
      </w:tr>
      <w:tr w:rsidR="001225B5" w:rsidRPr="001225B5" w:rsidTr="00CF2486">
        <w:trPr>
          <w:trHeight w:val="113"/>
        </w:trPr>
        <w:tc>
          <w:tcPr>
            <w:tcW w:w="2483" w:type="pct"/>
            <w:shd w:val="clear" w:color="000000" w:fill="EDEDED"/>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მისახლეობის სოციალური დაცვის მიმართულება</w:t>
            </w:r>
          </w:p>
        </w:tc>
        <w:tc>
          <w:tcPr>
            <w:tcW w:w="650"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918,0</w:t>
            </w:r>
          </w:p>
        </w:tc>
        <w:tc>
          <w:tcPr>
            <w:tcW w:w="1166"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380,1</w:t>
            </w:r>
          </w:p>
        </w:tc>
        <w:tc>
          <w:tcPr>
            <w:tcW w:w="701"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346,1</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სოციალურად დაუცველი ოჯახებისათვის ფულადი დახმარება/ კომპენსაცია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64,7</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75,1</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74,9</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შშმ პირებისათვის ფულადი დახმარება/კომპენსაცია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26,0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27,3</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27,3</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ფულადი დახმარება/კომპენსაცია დაქირავებით მომუშავე ფიზიკური პირებისათვის</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131,2</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147,3</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141,9</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110,8</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0,4</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0,4</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COVID-19-დან გამომდინარე მოსახლეობის კომუნალური გადასახადების სუბსიდირება/გაზრდილი ტარიფის სუბსიდისიდირება (</w:t>
            </w:r>
            <w:r w:rsidRPr="001225B5">
              <w:rPr>
                <w:rFonts w:ascii="Sylfaen" w:eastAsia="Times New Roman" w:hAnsi="Sylfaen" w:cs="Calibri"/>
                <w:i/>
                <w:iCs/>
                <w:color w:val="000000"/>
                <w:sz w:val="18"/>
                <w:szCs w:val="20"/>
              </w:rPr>
              <w:t>2021 წლიდან</w:t>
            </w:r>
            <w:r w:rsidRPr="001225B5">
              <w:rPr>
                <w:rFonts w:ascii="Sylfaen" w:eastAsia="Times New Roman" w:hAnsi="Sylfaen" w:cs="Calibri"/>
                <w:color w:val="000000"/>
                <w:sz w:val="18"/>
                <w:szCs w:val="20"/>
              </w:rPr>
              <w:t>)</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382,7</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130,0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101,6</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18 წლამდე ბავშვთა ერთჯერადი სოციალური დახმარება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187,8</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ind w:firstLineChars="300" w:firstLine="540"/>
              <w:rPr>
                <w:rFonts w:ascii="Sylfaen" w:eastAsia="Times New Roman" w:hAnsi="Sylfaen" w:cs="Calibri"/>
                <w:i/>
                <w:iCs/>
                <w:color w:val="000000"/>
                <w:sz w:val="18"/>
                <w:szCs w:val="20"/>
              </w:rPr>
            </w:pPr>
            <w:r w:rsidRPr="001225B5">
              <w:rPr>
                <w:rFonts w:ascii="Sylfaen" w:eastAsia="Times New Roman" w:hAnsi="Sylfaen" w:cs="Calibri"/>
                <w:i/>
                <w:iCs/>
                <w:color w:val="000000"/>
                <w:sz w:val="18"/>
                <w:szCs w:val="20"/>
              </w:rPr>
              <w:t xml:space="preserve"> მათ შორის, StopCoV ფონდიდან გამოყიფილ და გადახდილი</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122,8</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14,8</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r>
      <w:tr w:rsidR="001225B5" w:rsidRPr="001225B5" w:rsidTr="00CF2486">
        <w:trPr>
          <w:trHeight w:val="113"/>
        </w:trPr>
        <w:tc>
          <w:tcPr>
            <w:tcW w:w="2483" w:type="pct"/>
            <w:shd w:val="clear" w:color="000000" w:fill="EDEDED"/>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ბიზნესის მხარდაჭერის მიმართულება</w:t>
            </w:r>
          </w:p>
        </w:tc>
        <w:tc>
          <w:tcPr>
            <w:tcW w:w="650"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588,3</w:t>
            </w:r>
          </w:p>
        </w:tc>
        <w:tc>
          <w:tcPr>
            <w:tcW w:w="1166" w:type="pct"/>
            <w:shd w:val="clear" w:color="000000" w:fill="EDEDED"/>
            <w:noWrap/>
            <w:vAlign w:val="center"/>
            <w:hideMark/>
          </w:tcPr>
          <w:p w:rsidR="001225B5" w:rsidRPr="001225B5" w:rsidRDefault="001225B5" w:rsidP="00CF2486">
            <w:pPr>
              <w:spacing w:after="0" w:line="240" w:lineRule="auto"/>
              <w:jc w:val="center"/>
              <w:rPr>
                <w:rFonts w:ascii="Sylfaen" w:eastAsia="Times New Roman" w:hAnsi="Sylfaen" w:cs="Calibri"/>
                <w:b/>
                <w:bCs/>
                <w:color w:val="000000"/>
                <w:sz w:val="18"/>
                <w:szCs w:val="20"/>
              </w:rPr>
            </w:pPr>
            <w:r w:rsidRPr="00CF2486">
              <w:rPr>
                <w:rFonts w:ascii="Sylfaen" w:eastAsia="Times New Roman" w:hAnsi="Sylfaen" w:cs="Calibri"/>
                <w:b/>
                <w:bCs/>
                <w:color w:val="000000"/>
                <w:sz w:val="18"/>
                <w:szCs w:val="20"/>
              </w:rPr>
              <w:t>49</w:t>
            </w:r>
            <w:r w:rsidR="00CF2486" w:rsidRPr="00CF2486">
              <w:rPr>
                <w:rFonts w:ascii="Sylfaen" w:eastAsia="Times New Roman" w:hAnsi="Sylfaen" w:cs="Calibri"/>
                <w:b/>
                <w:bCs/>
                <w:color w:val="000000"/>
                <w:sz w:val="18"/>
                <w:szCs w:val="20"/>
                <w:lang w:val="ka-GE"/>
              </w:rPr>
              <w:t>9</w:t>
            </w:r>
            <w:r w:rsidRPr="001225B5">
              <w:rPr>
                <w:rFonts w:ascii="Sylfaen" w:eastAsia="Times New Roman" w:hAnsi="Sylfaen" w:cs="Calibri"/>
                <w:b/>
                <w:bCs/>
                <w:color w:val="000000"/>
                <w:sz w:val="18"/>
                <w:szCs w:val="20"/>
              </w:rPr>
              <w:t>,4</w:t>
            </w:r>
          </w:p>
        </w:tc>
        <w:tc>
          <w:tcPr>
            <w:tcW w:w="701"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265,1</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სამშენებლო სექტორის ხელშეწყობა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9,0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35,0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2,9</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hyperlink r:id="rId8" w:anchor="Sheet1!_ftn1" w:history="1">
              <w:r w:rsidRPr="00CF2486">
                <w:rPr>
                  <w:rFonts w:ascii="Sylfaen" w:eastAsia="Times New Roman" w:hAnsi="Sylfaen" w:cs="Calibri"/>
                  <w:color w:val="000000"/>
                  <w:sz w:val="18"/>
                  <w:szCs w:val="20"/>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51,2</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0,0</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hyperlink r:id="rId9" w:anchor="Sheet1!_ftn2" w:history="1">
              <w:r w:rsidRPr="00CF2486">
                <w:rPr>
                  <w:rFonts w:ascii="Sylfaen" w:eastAsia="Times New Roman" w:hAnsi="Sylfaen" w:cs="Calibri"/>
                  <w:color w:val="000000"/>
                  <w:sz w:val="18"/>
                  <w:szCs w:val="20"/>
                </w:rPr>
                <w:t>საკრედიტო-საგარანტიო სქემა</w:t>
              </w:r>
            </w:hyperlink>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47,0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50,0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10,2</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პირველადი მოხმარების სასურსათო პროდუქტებზე ფასების შენარჩუნების სახელმწიფო პროგრამა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6,2</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16,0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12,8</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29,2</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2,1</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2,1</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3,7</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სოფლის მეურნეობის მხარდაჭერის სხვა ღონიძიებები</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127,0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136,3</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0,0</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i/>
                <w:iCs/>
                <w:color w:val="000000"/>
                <w:sz w:val="18"/>
                <w:szCs w:val="20"/>
              </w:rPr>
            </w:pPr>
            <w:r w:rsidRPr="001225B5">
              <w:rPr>
                <w:rFonts w:ascii="Sylfaen" w:eastAsia="Times New Roman" w:hAnsi="Sylfaen" w:cs="Calibri"/>
                <w:i/>
                <w:iCs/>
                <w:color w:val="000000"/>
                <w:sz w:val="18"/>
                <w:szCs w:val="20"/>
              </w:rPr>
              <w:t xml:space="preserve">        მათ შორის, რთველის ხელშეწყობა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104,3</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135,0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 </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მიკრო და მცირე მეწარმეობის ხელშეწყობა - მცირე გრანტები</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2,5</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15,0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10,6</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საშემოსავლო გადასახადის შეღავათი</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316,2</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22</w:t>
            </w:r>
            <w:r w:rsidR="00CF2486" w:rsidRPr="00CF2486">
              <w:rPr>
                <w:rFonts w:ascii="Sylfaen" w:eastAsia="Times New Roman" w:hAnsi="Sylfaen" w:cs="Calibri"/>
                <w:color w:val="000000"/>
                <w:sz w:val="18"/>
                <w:szCs w:val="20"/>
                <w:lang w:val="ka-GE"/>
              </w:rPr>
              <w:t>5</w:t>
            </w:r>
            <w:r w:rsidRPr="001225B5">
              <w:rPr>
                <w:rFonts w:ascii="Sylfaen" w:eastAsia="Times New Roman" w:hAnsi="Sylfaen" w:cs="Calibri"/>
                <w:color w:val="000000"/>
                <w:sz w:val="18"/>
                <w:szCs w:val="20"/>
              </w:rPr>
              <w:t>,0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222,8</w:t>
            </w:r>
          </w:p>
        </w:tc>
      </w:tr>
      <w:tr w:rsidR="001225B5" w:rsidRPr="001225B5" w:rsidTr="00CF2486">
        <w:trPr>
          <w:trHeight w:val="113"/>
        </w:trPr>
        <w:tc>
          <w:tcPr>
            <w:tcW w:w="2483" w:type="pct"/>
            <w:shd w:val="clear" w:color="000000" w:fill="DDEBF7"/>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სულ ანტიკრიზისული გეგმით გათვალისწინებული ღონისძიებებზე მიმართული ასიგნებები</w:t>
            </w:r>
          </w:p>
        </w:tc>
        <w:tc>
          <w:tcPr>
            <w:tcW w:w="650" w:type="pct"/>
            <w:shd w:val="clear" w:color="000000" w:fill="DDEBF7"/>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1 924,1</w:t>
            </w:r>
          </w:p>
        </w:tc>
        <w:tc>
          <w:tcPr>
            <w:tcW w:w="1166" w:type="pct"/>
            <w:shd w:val="clear" w:color="000000" w:fill="DDEBF7"/>
            <w:noWrap/>
            <w:vAlign w:val="center"/>
            <w:hideMark/>
          </w:tcPr>
          <w:p w:rsidR="001225B5" w:rsidRPr="001225B5" w:rsidRDefault="001225B5" w:rsidP="00CF2486">
            <w:pPr>
              <w:spacing w:after="0" w:line="240" w:lineRule="auto"/>
              <w:jc w:val="center"/>
              <w:rPr>
                <w:rFonts w:ascii="Sylfaen" w:eastAsia="Times New Roman" w:hAnsi="Sylfaen" w:cs="Calibri"/>
                <w:b/>
                <w:bCs/>
                <w:color w:val="000000"/>
                <w:sz w:val="18"/>
                <w:szCs w:val="20"/>
              </w:rPr>
            </w:pPr>
            <w:r w:rsidRPr="00CF2486">
              <w:rPr>
                <w:rFonts w:ascii="Sylfaen" w:eastAsia="Times New Roman" w:hAnsi="Sylfaen" w:cs="Calibri"/>
                <w:b/>
                <w:bCs/>
                <w:color w:val="000000"/>
                <w:sz w:val="18"/>
                <w:szCs w:val="20"/>
              </w:rPr>
              <w:t>1 74</w:t>
            </w:r>
            <w:r w:rsidR="00CF2486" w:rsidRPr="00CF2486">
              <w:rPr>
                <w:rFonts w:ascii="Sylfaen" w:eastAsia="Times New Roman" w:hAnsi="Sylfaen" w:cs="Calibri"/>
                <w:b/>
                <w:bCs/>
                <w:color w:val="000000"/>
                <w:sz w:val="18"/>
                <w:szCs w:val="20"/>
                <w:lang w:val="ka-GE"/>
              </w:rPr>
              <w:t>9</w:t>
            </w:r>
            <w:r w:rsidRPr="001225B5">
              <w:rPr>
                <w:rFonts w:ascii="Sylfaen" w:eastAsia="Times New Roman" w:hAnsi="Sylfaen" w:cs="Calibri"/>
                <w:b/>
                <w:bCs/>
                <w:color w:val="000000"/>
                <w:sz w:val="18"/>
                <w:szCs w:val="20"/>
              </w:rPr>
              <w:t>,5</w:t>
            </w:r>
          </w:p>
        </w:tc>
        <w:tc>
          <w:tcPr>
            <w:tcW w:w="701" w:type="pct"/>
            <w:shd w:val="clear" w:color="000000" w:fill="DDEBF7"/>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1 065,0</w:t>
            </w:r>
          </w:p>
        </w:tc>
      </w:tr>
      <w:tr w:rsidR="001225B5" w:rsidRPr="001225B5" w:rsidTr="00CF2486">
        <w:trPr>
          <w:trHeight w:val="113"/>
        </w:trPr>
        <w:tc>
          <w:tcPr>
            <w:tcW w:w="2483" w:type="pct"/>
            <w:shd w:val="clear" w:color="000000" w:fill="EDEDED"/>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ეკონომიკის ხელშემწყობი სხვა დამატებითი პაკეტები</w:t>
            </w:r>
          </w:p>
        </w:tc>
        <w:tc>
          <w:tcPr>
            <w:tcW w:w="650"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1 634,0</w:t>
            </w:r>
          </w:p>
        </w:tc>
        <w:tc>
          <w:tcPr>
            <w:tcW w:w="1166"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1 700,0</w:t>
            </w:r>
          </w:p>
        </w:tc>
        <w:tc>
          <w:tcPr>
            <w:tcW w:w="701" w:type="pct"/>
            <w:shd w:val="clear" w:color="000000" w:fill="EDEDED"/>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920,9</w:t>
            </w: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 xml:space="preserve">კომერციული ბანკების ლიკვიდურობის ზრდა </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594,0</w:t>
            </w:r>
          </w:p>
        </w:tc>
        <w:tc>
          <w:tcPr>
            <w:tcW w:w="1166" w:type="pct"/>
            <w:shd w:val="clear" w:color="auto" w:fill="auto"/>
            <w:noWrap/>
            <w:vAlign w:val="center"/>
          </w:tcPr>
          <w:p w:rsidR="001225B5" w:rsidRPr="001225B5" w:rsidRDefault="001225B5" w:rsidP="001225B5">
            <w:pPr>
              <w:spacing w:after="0" w:line="240" w:lineRule="auto"/>
              <w:jc w:val="center"/>
              <w:rPr>
                <w:rFonts w:ascii="Sylfaen" w:eastAsia="Times New Roman" w:hAnsi="Sylfaen" w:cs="Calibri"/>
                <w:color w:val="000000"/>
                <w:sz w:val="18"/>
                <w:szCs w:val="20"/>
              </w:rPr>
            </w:pPr>
          </w:p>
        </w:tc>
        <w:tc>
          <w:tcPr>
            <w:tcW w:w="701" w:type="pct"/>
            <w:shd w:val="clear" w:color="auto" w:fill="auto"/>
            <w:noWrap/>
            <w:vAlign w:val="center"/>
          </w:tcPr>
          <w:p w:rsidR="001225B5" w:rsidRPr="001225B5" w:rsidRDefault="001225B5" w:rsidP="001225B5">
            <w:pPr>
              <w:spacing w:after="0" w:line="240" w:lineRule="auto"/>
              <w:jc w:val="center"/>
              <w:rPr>
                <w:rFonts w:ascii="Sylfaen" w:eastAsia="Times New Roman" w:hAnsi="Sylfaen" w:cs="Calibri"/>
                <w:color w:val="000000"/>
                <w:sz w:val="18"/>
                <w:szCs w:val="20"/>
              </w:rPr>
            </w:pPr>
          </w:p>
        </w:tc>
      </w:tr>
      <w:tr w:rsidR="001225B5" w:rsidRPr="001225B5" w:rsidTr="00CF2486">
        <w:trPr>
          <w:trHeight w:val="113"/>
        </w:trPr>
        <w:tc>
          <w:tcPr>
            <w:tcW w:w="2483" w:type="pct"/>
            <w:shd w:val="clear" w:color="auto" w:fill="auto"/>
            <w:vAlign w:val="center"/>
            <w:hideMark/>
          </w:tcPr>
          <w:p w:rsidR="001225B5" w:rsidRPr="001225B5" w:rsidRDefault="001225B5" w:rsidP="001225B5">
            <w:pPr>
              <w:spacing w:after="0" w:line="240" w:lineRule="auto"/>
              <w:rPr>
                <w:rFonts w:ascii="Sylfaen" w:eastAsia="Times New Roman" w:hAnsi="Sylfaen" w:cs="Calibri"/>
                <w:color w:val="000000"/>
                <w:sz w:val="18"/>
                <w:szCs w:val="20"/>
              </w:rPr>
            </w:pPr>
            <w:r w:rsidRPr="001225B5">
              <w:rPr>
                <w:rFonts w:ascii="Sylfaen" w:eastAsia="Times New Roman" w:hAnsi="Sylfaen" w:cs="Calibri"/>
                <w:color w:val="000000"/>
                <w:sz w:val="18"/>
                <w:szCs w:val="20"/>
              </w:rPr>
              <w:t>საგადასახადო ზედმეტობის (დღგ-ის) დაბრუნება</w:t>
            </w:r>
          </w:p>
        </w:tc>
        <w:tc>
          <w:tcPr>
            <w:tcW w:w="650"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1 040,0</w:t>
            </w:r>
          </w:p>
        </w:tc>
        <w:tc>
          <w:tcPr>
            <w:tcW w:w="1166"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1 700,0</w:t>
            </w:r>
          </w:p>
        </w:tc>
        <w:tc>
          <w:tcPr>
            <w:tcW w:w="701" w:type="pct"/>
            <w:shd w:val="clear" w:color="auto" w:fill="auto"/>
            <w:noWrap/>
            <w:vAlign w:val="center"/>
            <w:hideMark/>
          </w:tcPr>
          <w:p w:rsidR="001225B5" w:rsidRPr="001225B5" w:rsidRDefault="001225B5" w:rsidP="001225B5">
            <w:pPr>
              <w:spacing w:after="0" w:line="240" w:lineRule="auto"/>
              <w:jc w:val="center"/>
              <w:rPr>
                <w:rFonts w:ascii="Sylfaen" w:eastAsia="Times New Roman" w:hAnsi="Sylfaen" w:cs="Calibri"/>
                <w:color w:val="000000"/>
                <w:sz w:val="18"/>
                <w:szCs w:val="20"/>
              </w:rPr>
            </w:pPr>
            <w:r w:rsidRPr="001225B5">
              <w:rPr>
                <w:rFonts w:ascii="Sylfaen" w:eastAsia="Times New Roman" w:hAnsi="Sylfaen" w:cs="Calibri"/>
                <w:color w:val="000000"/>
                <w:sz w:val="18"/>
                <w:szCs w:val="20"/>
              </w:rPr>
              <w:t>920,9</w:t>
            </w:r>
          </w:p>
        </w:tc>
      </w:tr>
      <w:tr w:rsidR="001225B5" w:rsidRPr="001225B5" w:rsidTr="00CF2486">
        <w:trPr>
          <w:trHeight w:val="113"/>
        </w:trPr>
        <w:tc>
          <w:tcPr>
            <w:tcW w:w="2483" w:type="pct"/>
            <w:shd w:val="clear" w:color="000000" w:fill="DDEBF7"/>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სულ ჯამი</w:t>
            </w:r>
          </w:p>
        </w:tc>
        <w:tc>
          <w:tcPr>
            <w:tcW w:w="650" w:type="pct"/>
            <w:shd w:val="clear" w:color="000000" w:fill="DDEBF7"/>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3 558,1</w:t>
            </w:r>
          </w:p>
        </w:tc>
        <w:tc>
          <w:tcPr>
            <w:tcW w:w="1166" w:type="pct"/>
            <w:shd w:val="clear" w:color="000000" w:fill="DDEBF7"/>
            <w:noWrap/>
            <w:vAlign w:val="center"/>
            <w:hideMark/>
          </w:tcPr>
          <w:p w:rsidR="001225B5" w:rsidRPr="001225B5" w:rsidRDefault="001225B5" w:rsidP="00CF2486">
            <w:pPr>
              <w:spacing w:after="0" w:line="240" w:lineRule="auto"/>
              <w:jc w:val="center"/>
              <w:rPr>
                <w:rFonts w:ascii="Sylfaen" w:eastAsia="Times New Roman" w:hAnsi="Sylfaen" w:cs="Calibri"/>
                <w:b/>
                <w:bCs/>
                <w:color w:val="000000"/>
                <w:sz w:val="18"/>
                <w:szCs w:val="20"/>
              </w:rPr>
            </w:pPr>
            <w:r w:rsidRPr="00CF2486">
              <w:rPr>
                <w:rFonts w:ascii="Sylfaen" w:eastAsia="Times New Roman" w:hAnsi="Sylfaen" w:cs="Calibri"/>
                <w:b/>
                <w:bCs/>
                <w:color w:val="000000"/>
                <w:sz w:val="18"/>
                <w:szCs w:val="20"/>
              </w:rPr>
              <w:t>3 44</w:t>
            </w:r>
            <w:r w:rsidR="00CF2486" w:rsidRPr="00CF2486">
              <w:rPr>
                <w:rFonts w:ascii="Sylfaen" w:eastAsia="Times New Roman" w:hAnsi="Sylfaen" w:cs="Calibri"/>
                <w:b/>
                <w:bCs/>
                <w:color w:val="000000"/>
                <w:sz w:val="18"/>
                <w:szCs w:val="20"/>
                <w:lang w:val="ka-GE"/>
              </w:rPr>
              <w:t>9</w:t>
            </w:r>
            <w:r w:rsidRPr="001225B5">
              <w:rPr>
                <w:rFonts w:ascii="Sylfaen" w:eastAsia="Times New Roman" w:hAnsi="Sylfaen" w:cs="Calibri"/>
                <w:b/>
                <w:bCs/>
                <w:color w:val="000000"/>
                <w:sz w:val="18"/>
                <w:szCs w:val="20"/>
              </w:rPr>
              <w:t>,5</w:t>
            </w:r>
          </w:p>
        </w:tc>
        <w:tc>
          <w:tcPr>
            <w:tcW w:w="701" w:type="pct"/>
            <w:shd w:val="clear" w:color="000000" w:fill="DDEBF7"/>
            <w:noWrap/>
            <w:vAlign w:val="center"/>
            <w:hideMark/>
          </w:tcPr>
          <w:p w:rsidR="001225B5" w:rsidRPr="001225B5" w:rsidRDefault="001225B5" w:rsidP="001225B5">
            <w:pPr>
              <w:spacing w:after="0" w:line="240" w:lineRule="auto"/>
              <w:jc w:val="center"/>
              <w:rPr>
                <w:rFonts w:ascii="Sylfaen" w:eastAsia="Times New Roman" w:hAnsi="Sylfaen" w:cs="Calibri"/>
                <w:b/>
                <w:bCs/>
                <w:color w:val="000000"/>
                <w:sz w:val="18"/>
                <w:szCs w:val="20"/>
              </w:rPr>
            </w:pPr>
            <w:r w:rsidRPr="001225B5">
              <w:rPr>
                <w:rFonts w:ascii="Sylfaen" w:eastAsia="Times New Roman" w:hAnsi="Sylfaen" w:cs="Calibri"/>
                <w:b/>
                <w:bCs/>
                <w:color w:val="000000"/>
                <w:sz w:val="18"/>
                <w:szCs w:val="20"/>
              </w:rPr>
              <w:t>1 985,9</w:t>
            </w:r>
          </w:p>
        </w:tc>
      </w:tr>
    </w:tbl>
    <w:p w:rsidR="00DE05B3" w:rsidRDefault="00DE05B3" w:rsidP="001225B5">
      <w:pPr>
        <w:spacing w:after="0" w:line="276" w:lineRule="auto"/>
        <w:rPr>
          <w:rFonts w:ascii="Sylfaen" w:hAnsi="Sylfaen"/>
          <w:i/>
          <w:color w:val="000000"/>
          <w:sz w:val="18"/>
          <w:szCs w:val="18"/>
          <w:lang w:val="ka-GE"/>
        </w:rPr>
      </w:pPr>
    </w:p>
    <w:p w:rsidR="00DE05B3" w:rsidRDefault="00DE05B3" w:rsidP="00565AAE">
      <w:pPr>
        <w:spacing w:after="0" w:line="276" w:lineRule="auto"/>
        <w:jc w:val="right"/>
        <w:rPr>
          <w:rFonts w:ascii="Sylfaen" w:hAnsi="Sylfaen"/>
          <w:i/>
          <w:color w:val="000000"/>
          <w:sz w:val="18"/>
          <w:szCs w:val="18"/>
          <w:lang w:val="ka-GE"/>
        </w:rPr>
      </w:pPr>
    </w:p>
    <w:p w:rsidR="00EB3970" w:rsidRPr="00273755" w:rsidRDefault="00EB3970" w:rsidP="00EB3970">
      <w:pPr>
        <w:spacing w:after="0" w:line="276" w:lineRule="auto"/>
        <w:ind w:firstLine="720"/>
        <w:jc w:val="both"/>
        <w:rPr>
          <w:rFonts w:ascii="Sylfaen" w:hAnsi="Sylfaen" w:cs="Sylfaen"/>
          <w:b/>
          <w:i/>
          <w:color w:val="000000"/>
          <w:lang w:val="ka-GE"/>
        </w:rPr>
      </w:pPr>
      <w:r w:rsidRPr="00273755">
        <w:rPr>
          <w:rFonts w:ascii="Sylfaen" w:hAnsi="Sylfaen"/>
          <w:lang w:val="ka-GE"/>
        </w:rPr>
        <w:t>202</w:t>
      </w:r>
      <w:r w:rsidRPr="00273755">
        <w:rPr>
          <w:rFonts w:ascii="Sylfaen" w:hAnsi="Sylfaen"/>
        </w:rPr>
        <w:t>1</w:t>
      </w:r>
      <w:r w:rsidRPr="00273755">
        <w:rPr>
          <w:rFonts w:ascii="Sylfaen" w:hAnsi="Sylfaen"/>
          <w:lang w:val="ka-GE"/>
        </w:rPr>
        <w:t xml:space="preserve"> წლის 6 თვეში </w:t>
      </w:r>
      <w:r w:rsidRPr="00273755">
        <w:rPr>
          <w:rFonts w:ascii="Sylfaen" w:hAnsi="Sylfaen"/>
        </w:rPr>
        <w:t>COVID-19</w:t>
      </w:r>
      <w:r w:rsidRPr="00273755">
        <w:rPr>
          <w:rFonts w:ascii="Sylfaen" w:hAnsi="Sylfaen"/>
          <w:lang w:val="ka-GE"/>
        </w:rPr>
        <w:t xml:space="preserve"> პანდემიასთან დაკავშირებული ანტიკრიზისული გეგმის ფარგლებში განხორციელდა შემდეგი ძირითადი ღონისძიებები:</w:t>
      </w:r>
    </w:p>
    <w:p w:rsidR="00CC5F5C" w:rsidRPr="00273755" w:rsidRDefault="00CC5F5C" w:rsidP="00EB6180">
      <w:pPr>
        <w:pStyle w:val="ListParagraph"/>
        <w:numPr>
          <w:ilvl w:val="0"/>
          <w:numId w:val="7"/>
        </w:numPr>
        <w:spacing w:after="0" w:line="240" w:lineRule="auto"/>
        <w:ind w:left="360"/>
        <w:jc w:val="both"/>
        <w:rPr>
          <w:rFonts w:ascii="Sylfaen" w:hAnsi="Sylfaen"/>
          <w:color w:val="000000"/>
          <w:lang w:val="ka-GE"/>
        </w:rPr>
      </w:pPr>
      <w:r w:rsidRPr="00273755">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w:t>
      </w:r>
      <w:r w:rsidR="00273755" w:rsidRPr="00273755">
        <w:rPr>
          <w:rFonts w:ascii="Sylfaen" w:hAnsi="Sylfaen"/>
          <w:color w:val="000000"/>
          <w:lang w:val="ka-GE"/>
        </w:rPr>
        <w:t>საანგარიშო პერიოდში შესყიდულია 2 260.4 ათასამდე დოზა ვაქცინა, ხოლო ფიზიკურად ქვეყანაში შემოვიდა 31</w:t>
      </w:r>
      <w:r w:rsidR="00273755" w:rsidRPr="00273755">
        <w:rPr>
          <w:rFonts w:ascii="Sylfaen" w:hAnsi="Sylfaen"/>
          <w:color w:val="000000"/>
        </w:rPr>
        <w:t xml:space="preserve">6.8 </w:t>
      </w:r>
      <w:r w:rsidR="00273755" w:rsidRPr="00273755">
        <w:rPr>
          <w:rFonts w:ascii="Sylfaen" w:hAnsi="Sylfaen"/>
          <w:color w:val="000000"/>
          <w:lang w:val="ka-GE"/>
        </w:rPr>
        <w:t xml:space="preserve">ათასი დოზა (მათ შორის, 100.0 ათასი დონაციის სახით). 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425.0 მლნ ლარი;  </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273755">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15 503 პირის (საქართველოს მოქალაქეები (მათ</w:t>
      </w:r>
      <w:r w:rsidRPr="00DE4C64">
        <w:rPr>
          <w:rFonts w:ascii="Sylfaen" w:hAnsi="Sylfaen"/>
          <w:color w:val="000000"/>
          <w:lang w:val="ka-GE"/>
        </w:rPr>
        <w:t xml:space="preserve">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11.0 მლნ ლარი;</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CC5F5C" w:rsidRPr="00DE4C64" w:rsidRDefault="00CC5F5C" w:rsidP="00CC5F5C">
      <w:pPr>
        <w:pStyle w:val="ListParagraph"/>
        <w:numPr>
          <w:ilvl w:val="0"/>
          <w:numId w:val="4"/>
        </w:numPr>
        <w:spacing w:after="0" w:line="240" w:lineRule="auto"/>
        <w:ind w:left="900"/>
        <w:jc w:val="both"/>
        <w:rPr>
          <w:rFonts w:ascii="Sylfaen" w:hAnsi="Sylfaen" w:cs="Sylfaen"/>
          <w:lang w:val="ka-GE"/>
        </w:rPr>
      </w:pPr>
      <w:r w:rsidRPr="00DE4C64">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DE4C64">
        <w:rPr>
          <w:rFonts w:ascii="Sylfaen" w:hAnsi="Sylfaen" w:cs="Sylfaen"/>
          <w:color w:val="000000" w:themeColor="text1"/>
          <w:lang w:val="ka-GE"/>
        </w:rPr>
        <w:t xml:space="preserve">254.9 </w:t>
      </w:r>
      <w:r w:rsidRPr="00DE4C64">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DE4C64">
        <w:rPr>
          <w:rFonts w:ascii="Sylfaen" w:hAnsi="Sylfaen" w:cs="Sylfaen"/>
          <w:color w:val="000000" w:themeColor="text1"/>
          <w:lang w:val="ka-GE"/>
        </w:rPr>
        <w:t xml:space="preserve">2.4 </w:t>
      </w:r>
      <w:r w:rsidRPr="00DE4C64">
        <w:rPr>
          <w:rFonts w:ascii="Sylfaen" w:hAnsi="Sylfaen" w:cs="Sylfaen"/>
          <w:lang w:val="ka-GE"/>
        </w:rPr>
        <w:t>ათასზე მეტმა პირმა). სულ საანგარიშო პერიოდში მიიმართა 75.0 მლნ ლარი;</w:t>
      </w:r>
    </w:p>
    <w:p w:rsidR="00CC5F5C" w:rsidRPr="00DE4C64" w:rsidRDefault="00CC5F5C" w:rsidP="00CC5F5C">
      <w:pPr>
        <w:pStyle w:val="ListParagraph"/>
        <w:numPr>
          <w:ilvl w:val="0"/>
          <w:numId w:val="4"/>
        </w:numPr>
        <w:spacing w:after="0" w:line="240" w:lineRule="auto"/>
        <w:ind w:left="900"/>
        <w:jc w:val="both"/>
        <w:rPr>
          <w:rFonts w:ascii="Sylfaen" w:hAnsi="Sylfaen" w:cs="Sylfaen"/>
          <w:lang w:val="ka-GE"/>
        </w:rPr>
      </w:pPr>
      <w:r w:rsidRPr="00DE4C64">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DE4C64">
        <w:rPr>
          <w:rFonts w:ascii="Sylfaen" w:hAnsi="Sylfaen" w:cs="Sylfaen"/>
          <w:color w:val="000000" w:themeColor="text1"/>
          <w:lang w:val="ka-GE"/>
        </w:rPr>
        <w:t xml:space="preserve">45.9 ათასზე მეტმა </w:t>
      </w:r>
      <w:r w:rsidRPr="00DE4C64">
        <w:rPr>
          <w:rFonts w:ascii="Sylfaen" w:hAnsi="Sylfaen" w:cs="Sylfaen"/>
          <w:lang w:val="ka-GE"/>
        </w:rPr>
        <w:t>პირმა). სულ მიიმართა 27.3 მლნ ლარი;</w:t>
      </w:r>
    </w:p>
    <w:p w:rsidR="00CC5F5C" w:rsidRPr="00DE4C64" w:rsidRDefault="00CC5F5C" w:rsidP="00CC5F5C">
      <w:pPr>
        <w:pStyle w:val="ListParagraph"/>
        <w:numPr>
          <w:ilvl w:val="0"/>
          <w:numId w:val="4"/>
        </w:numPr>
        <w:spacing w:after="0" w:line="240" w:lineRule="auto"/>
        <w:ind w:left="900"/>
        <w:jc w:val="both"/>
        <w:rPr>
          <w:rFonts w:ascii="Sylfaen" w:hAnsi="Sylfaen" w:cs="Sylfaen"/>
          <w:lang w:val="ka-GE"/>
        </w:rPr>
      </w:pPr>
      <w:r w:rsidRPr="00DE4C64">
        <w:rPr>
          <w:rFonts w:ascii="Sylfaen" w:hAnsi="Sylfaen" w:cs="Sylfaen"/>
          <w:lang w:val="ka-GE"/>
        </w:rPr>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DE4C64">
        <w:rPr>
          <w:rFonts w:ascii="Sylfaen" w:hAnsi="Sylfaen" w:cs="Sylfaen"/>
          <w:color w:val="FF0000"/>
          <w:lang w:val="ka-GE"/>
        </w:rPr>
        <w:t xml:space="preserve"> </w:t>
      </w:r>
      <w:r w:rsidRPr="00DE4C64">
        <w:rPr>
          <w:rFonts w:ascii="Sylfaen" w:hAnsi="Sylfaen" w:cs="Sylfaen"/>
          <w:lang w:val="ka-GE"/>
        </w:rPr>
        <w:t>ათასზე მეტმა პირმა). ათასამდე პირზე, სულ მიმართული თანხა 142.0 მლნ ლარი;</w:t>
      </w:r>
    </w:p>
    <w:p w:rsidR="00CC5F5C" w:rsidRPr="00DE4C64" w:rsidRDefault="00CC5F5C" w:rsidP="00CC5F5C">
      <w:pPr>
        <w:pStyle w:val="ListParagraph"/>
        <w:numPr>
          <w:ilvl w:val="0"/>
          <w:numId w:val="7"/>
        </w:numPr>
        <w:spacing w:after="0" w:line="240" w:lineRule="auto"/>
        <w:ind w:left="360"/>
        <w:jc w:val="both"/>
        <w:rPr>
          <w:rFonts w:ascii="Sylfaen" w:hAnsi="Sylfaen"/>
          <w:color w:val="000000" w:themeColor="text1"/>
          <w:lang w:val="ka-GE"/>
        </w:rPr>
      </w:pPr>
      <w:r w:rsidRPr="00DE4C64">
        <w:rPr>
          <w:rFonts w:ascii="Sylfaen" w:hAnsi="Sylfaen"/>
          <w:color w:val="000000" w:themeColor="text1"/>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მაისი)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Pr="00DE4C64">
        <w:rPr>
          <w:rFonts w:ascii="Sylfaen" w:hAnsi="Sylfaen"/>
          <w:color w:val="000000" w:themeColor="text1"/>
        </w:rPr>
        <w:t>.</w:t>
      </w:r>
      <w:r w:rsidRPr="00DE4C64">
        <w:rPr>
          <w:rFonts w:ascii="Sylfaen" w:hAnsi="Sylfaen"/>
          <w:color w:val="000000" w:themeColor="text1"/>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10</w:t>
      </w:r>
      <w:r w:rsidRPr="00DE4C64">
        <w:rPr>
          <w:rFonts w:ascii="Sylfaen" w:hAnsi="Sylfaen"/>
          <w:color w:val="000000" w:themeColor="text1"/>
        </w:rPr>
        <w:t xml:space="preserve">1.6 </w:t>
      </w:r>
      <w:r w:rsidRPr="00DE4C64">
        <w:rPr>
          <w:rFonts w:ascii="Sylfaen" w:hAnsi="Sylfaen"/>
          <w:color w:val="000000" w:themeColor="text1"/>
          <w:lang w:val="ka-GE"/>
        </w:rPr>
        <w:t xml:space="preserve">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DE4C64">
        <w:rPr>
          <w:rFonts w:ascii="Sylfaen" w:hAnsi="Sylfaen"/>
          <w:color w:val="000000" w:themeColor="text1"/>
        </w:rPr>
        <w:t>18.4</w:t>
      </w:r>
      <w:r w:rsidRPr="00DE4C64">
        <w:rPr>
          <w:rFonts w:ascii="Sylfaen" w:hAnsi="Sylfaen"/>
          <w:color w:val="000000" w:themeColor="text1"/>
          <w:lang w:val="ka-GE"/>
        </w:rPr>
        <w:t xml:space="preserve"> მლნ ლარი)</w:t>
      </w:r>
      <w:r w:rsidRPr="00DE4C64">
        <w:rPr>
          <w:rFonts w:ascii="Sylfaen" w:hAnsi="Sylfaen"/>
          <w:color w:val="000000" w:themeColor="text1"/>
        </w:rPr>
        <w:t>;</w:t>
      </w:r>
    </w:p>
    <w:p w:rsidR="00CC5F5C" w:rsidRPr="00DE4C64" w:rsidRDefault="00CC5F5C" w:rsidP="00CC5F5C">
      <w:pPr>
        <w:pStyle w:val="ListParagraph"/>
        <w:numPr>
          <w:ilvl w:val="0"/>
          <w:numId w:val="7"/>
        </w:numPr>
        <w:spacing w:after="0" w:line="240" w:lineRule="auto"/>
        <w:ind w:left="360"/>
        <w:jc w:val="both"/>
        <w:rPr>
          <w:rFonts w:ascii="Sylfaen" w:hAnsi="Sylfaen"/>
          <w:color w:val="000000" w:themeColor="text1"/>
          <w:lang w:val="ka-GE"/>
        </w:rPr>
      </w:pPr>
      <w:r w:rsidRPr="00DE4C64">
        <w:rPr>
          <w:rFonts w:ascii="Sylfaen" w:hAnsi="Sylfaen"/>
          <w:color w:val="000000"/>
          <w:lang w:val="ka-GE"/>
        </w:rPr>
        <w:t xml:space="preserve">საქართველოს საჯარო სკოლებისათვის დარიგებულია 758.4 ათასი ერთეული პირბადე და 71.8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10.4 ათასი ლიტრი სადენზიფექციო კონცენტრატი (იატაკის) .შესყიდულია 10 000 ცალი უკონტაქტო ელექტრო თერმომეტრი და 450 ცალი დეზობარიერი (დარიგებულია 263 საჯარო სკოლაში); </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 xml:space="preserve">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განახორციელა ოკუპირებულ რეგიონებში მცხოვრები მოსახლეობისთვის დახმარების აღმოჩენა, მათ შორის საქართველოს კონტროლირებად ტერიტორიაზე პაციენტების მკურნალობის გზით 192 კოვიდ - ინფიცირებულ ადამიანს გაეწია სამედიცინო მომსახურება; </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rsidR="00CC5F5C" w:rsidRPr="00DE4C64" w:rsidRDefault="00CC5F5C" w:rsidP="00CC5F5C">
      <w:pPr>
        <w:pStyle w:val="ListParagraph"/>
        <w:numPr>
          <w:ilvl w:val="0"/>
          <w:numId w:val="7"/>
        </w:numPr>
        <w:spacing w:after="0" w:line="240" w:lineRule="auto"/>
        <w:ind w:left="360"/>
        <w:jc w:val="both"/>
        <w:rPr>
          <w:rFonts w:ascii="Sylfaen" w:hAnsi="Sylfaen"/>
          <w:color w:val="000000" w:themeColor="text1"/>
          <w:lang w:val="ka-GE"/>
        </w:rPr>
      </w:pPr>
      <w:r w:rsidRPr="00DE4C64">
        <w:rPr>
          <w:rFonts w:ascii="Sylfaen" w:hAnsi="Sylfaen"/>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DE4C64">
        <w:rPr>
          <w:rFonts w:ascii="Sylfaen" w:hAnsi="Sylfaen" w:cs="Sylfaen"/>
          <w:color w:val="000000" w:themeColor="text1"/>
          <w:lang w:val="ka-GE"/>
        </w:rPr>
        <w:t xml:space="preserve">2021 წლის ბოლომდე </w:t>
      </w:r>
      <w:r w:rsidRPr="00DE4C64">
        <w:rPr>
          <w:rFonts w:ascii="Sylfaen" w:hAnsi="Sylfaen"/>
          <w:color w:val="000000" w:themeColor="text1"/>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rsidR="00CC5F5C" w:rsidRDefault="00CC5F5C" w:rsidP="00CC5F5C">
      <w:pPr>
        <w:pStyle w:val="ListParagraph"/>
        <w:numPr>
          <w:ilvl w:val="0"/>
          <w:numId w:val="4"/>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 xml:space="preserve">სამშენებლო სექტორის ხელშემწყობი პროგრამის ფარგლებში 3 859 ბენეფიციარის </w:t>
      </w:r>
      <w:r w:rsidRPr="00DE4C64">
        <w:rPr>
          <w:rFonts w:ascii="Sylfaen" w:hAnsi="Sylfaen"/>
          <w:color w:val="000000" w:themeColor="text1"/>
          <w:lang w:val="ka-GE"/>
        </w:rPr>
        <w:t>პროცენტის</w:t>
      </w:r>
      <w:r w:rsidRPr="00DE4C64">
        <w:rPr>
          <w:rFonts w:ascii="Sylfaen" w:hAnsi="Sylfaen" w:cs="Calibri"/>
          <w:color w:val="000000" w:themeColor="text1"/>
          <w:lang w:val="ka-GE"/>
        </w:rPr>
        <w:t xml:space="preserve"> </w:t>
      </w:r>
      <w:r w:rsidRPr="00DE4C64">
        <w:rPr>
          <w:rFonts w:ascii="Sylfaen" w:hAnsi="Sylfaen"/>
          <w:color w:val="000000" w:themeColor="text1"/>
          <w:lang w:val="ka-GE"/>
        </w:rPr>
        <w:t>სუბსიდირებისათვის</w:t>
      </w:r>
      <w:r w:rsidRPr="00DE4C64">
        <w:rPr>
          <w:rFonts w:ascii="Sylfaen" w:hAnsi="Sylfaen" w:cs="Calibri"/>
          <w:color w:val="000000" w:themeColor="text1"/>
          <w:lang w:val="ka-GE"/>
        </w:rPr>
        <w:t xml:space="preserve"> </w:t>
      </w:r>
      <w:r w:rsidRPr="00DE4C64">
        <w:rPr>
          <w:rFonts w:ascii="Sylfaen" w:hAnsi="Sylfaen" w:cs="Sylfaen"/>
          <w:color w:val="000000" w:themeColor="text1"/>
          <w:lang w:val="ka-GE"/>
        </w:rPr>
        <w:t>კომერციულ ბანკებში გადაირიცხა 2.9 მლნ ლარი;</w:t>
      </w:r>
    </w:p>
    <w:p w:rsidR="00F361C3" w:rsidRPr="00F361C3" w:rsidRDefault="00F361C3" w:rsidP="00F361C3">
      <w:pPr>
        <w:pStyle w:val="ListParagraph"/>
        <w:numPr>
          <w:ilvl w:val="0"/>
          <w:numId w:val="4"/>
        </w:numPr>
        <w:spacing w:after="0" w:line="240" w:lineRule="auto"/>
        <w:jc w:val="both"/>
        <w:rPr>
          <w:rFonts w:ascii="Sylfaen" w:hAnsi="Sylfaen" w:cs="Sylfaen"/>
          <w:color w:val="000000" w:themeColor="text1"/>
          <w:lang w:val="ka-GE"/>
        </w:rPr>
      </w:pPr>
      <w:r w:rsidRPr="00F361C3">
        <w:rPr>
          <w:rFonts w:ascii="Sylfaen" w:hAnsi="Sylfaen" w:cs="Sylfaen"/>
          <w:color w:val="000000" w:themeColor="text1"/>
          <w:lang w:val="ka-GE"/>
        </w:rPr>
        <w:t>მიკრო და მცირე მეწარმეობის ხელშეწყობის პროგრამის ფარგლებში დაფინანსდა 552 ბენეფიციარი და თანადაფინანსების თანხამ შეადგინა 10.6 მლნ ლარი.</w:t>
      </w:r>
    </w:p>
    <w:p w:rsidR="00CC5F5C" w:rsidRPr="00DE4C64" w:rsidRDefault="00CC5F5C" w:rsidP="00CC5F5C">
      <w:pPr>
        <w:pStyle w:val="ListParagraph"/>
        <w:numPr>
          <w:ilvl w:val="0"/>
          <w:numId w:val="4"/>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58 ბენეფიციარისათვის 13.4 მლნ ლარის ოდენობით, ხოლო 2021 წლის სახელმწიფო ბიუჯეტით გამოყოფილი ასიგნებებიდან - 49 ბენეფიციარისათვის 10.2 მლნ ლარის ოდენობით;</w:t>
      </w:r>
    </w:p>
    <w:p w:rsidR="00CC5F5C" w:rsidRPr="00DE4C64" w:rsidRDefault="00CC5F5C" w:rsidP="00CC5F5C">
      <w:pPr>
        <w:pStyle w:val="ListParagraph"/>
        <w:numPr>
          <w:ilvl w:val="0"/>
          <w:numId w:val="4"/>
        </w:numPr>
        <w:spacing w:after="0" w:line="240" w:lineRule="auto"/>
        <w:jc w:val="both"/>
        <w:rPr>
          <w:rFonts w:ascii="Sylfaen" w:hAnsi="Sylfaen" w:cs="Sylfaen"/>
          <w:color w:val="000000" w:themeColor="text1"/>
          <w:lang w:val="ka-GE"/>
        </w:rPr>
      </w:pPr>
      <w:r w:rsidRPr="00DE4C64">
        <w:rPr>
          <w:rFonts w:ascii="Sylfaen" w:hAnsi="Sylfaen" w:cs="Sylfaen"/>
          <w:color w:val="000000" w:themeColor="text1"/>
          <w:lang w:val="ka-GE"/>
        </w:rPr>
        <w:t>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0.9  მლნ ლარი.</w:t>
      </w:r>
      <w:r w:rsidRPr="00DE4C64">
        <w:rPr>
          <w:rFonts w:ascii="Sylfaen" w:hAnsi="Sylfaen" w:cs="Sylfaen"/>
          <w:color w:val="000000" w:themeColor="text1"/>
        </w:rPr>
        <w:t xml:space="preserve"> </w:t>
      </w:r>
      <w:r w:rsidRPr="00DE4C64">
        <w:rPr>
          <w:rFonts w:ascii="Sylfaen" w:hAnsi="Sylfaen"/>
          <w:color w:val="000000" w:themeColor="text1"/>
          <w:lang w:val="ka-GE"/>
        </w:rPr>
        <w:t xml:space="preserve">საანგარიშო პერიოდში აღნიშნული მიზნებისთვის მიმართულ იქნა სულ 7.3 მლნ ლარი </w:t>
      </w:r>
      <w:r w:rsidRPr="00DE4C64">
        <w:rPr>
          <w:rFonts w:ascii="Sylfaen" w:hAnsi="Sylfaen" w:cs="Sylfaen"/>
          <w:color w:val="000000" w:themeColor="text1"/>
          <w:lang w:val="ka-GE"/>
        </w:rPr>
        <w:t>სსიპ - აწარმოე საქართველოში სააგენტოს საკუთარი შემოსულობების ანგარიშ</w:t>
      </w:r>
      <w:r w:rsidRPr="00DE4C64">
        <w:rPr>
          <w:rFonts w:ascii="Sylfaen" w:hAnsi="Sylfaen" w:cs="Sylfaen"/>
          <w:lang w:val="ka-GE"/>
        </w:rPr>
        <w:t>იდან</w:t>
      </w:r>
      <w:r w:rsidRPr="00DE4C64">
        <w:rPr>
          <w:rFonts w:ascii="Sylfaen" w:hAnsi="Sylfaen" w:cs="Sylfaen"/>
          <w:color w:val="000000" w:themeColor="text1"/>
          <w:lang w:val="ka-GE"/>
        </w:rPr>
        <w:t>;</w:t>
      </w:r>
    </w:p>
    <w:p w:rsidR="00CC5F5C" w:rsidRPr="00DE4C64"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50 000 ტონა, ხოლო მიმართული იქნა 12.8 მლნ ლარი;</w:t>
      </w:r>
    </w:p>
    <w:p w:rsidR="00CC5F5C" w:rsidRDefault="00CC5F5C" w:rsidP="00CC5F5C">
      <w:pPr>
        <w:pStyle w:val="ListParagraph"/>
        <w:numPr>
          <w:ilvl w:val="0"/>
          <w:numId w:val="7"/>
        </w:numPr>
        <w:spacing w:after="0" w:line="240" w:lineRule="auto"/>
        <w:ind w:left="360"/>
        <w:jc w:val="both"/>
        <w:rPr>
          <w:rFonts w:ascii="Sylfaen" w:hAnsi="Sylfaen"/>
          <w:color w:val="000000"/>
          <w:lang w:val="ka-GE"/>
        </w:rPr>
      </w:pPr>
      <w:r w:rsidRPr="00DE4C64">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w:t>
      </w:r>
      <w:r w:rsidRPr="00315A2A">
        <w:rPr>
          <w:rFonts w:ascii="Sylfaen" w:hAnsi="Sylfaen"/>
          <w:color w:val="000000"/>
          <w:lang w:val="ka-GE"/>
        </w:rPr>
        <w:t xml:space="preserve"> სუბსიდიის ოდენობამ შეადგინა </w:t>
      </w:r>
      <w:r>
        <w:rPr>
          <w:rFonts w:ascii="Sylfaen" w:hAnsi="Sylfaen"/>
          <w:color w:val="000000"/>
          <w:lang w:val="ka-GE"/>
        </w:rPr>
        <w:t>2.1</w:t>
      </w:r>
      <w:r w:rsidRPr="00315A2A">
        <w:rPr>
          <w:rFonts w:ascii="Sylfaen" w:hAnsi="Sylfaen"/>
          <w:color w:val="000000"/>
          <w:lang w:val="ka-GE"/>
        </w:rPr>
        <w:t xml:space="preserve"> მლნ ლარი; </w:t>
      </w:r>
    </w:p>
    <w:p w:rsidR="00CC5F5C" w:rsidRPr="005C1C21" w:rsidRDefault="00CC5F5C" w:rsidP="00CC5F5C">
      <w:pPr>
        <w:pStyle w:val="ListParagraph"/>
        <w:numPr>
          <w:ilvl w:val="0"/>
          <w:numId w:val="7"/>
        </w:numPr>
        <w:spacing w:after="0" w:line="240" w:lineRule="auto"/>
        <w:ind w:left="360"/>
        <w:jc w:val="both"/>
        <w:rPr>
          <w:rFonts w:ascii="Sylfaen" w:hAnsi="Sylfaen"/>
          <w:color w:val="000000"/>
          <w:lang w:val="ka-GE"/>
        </w:rPr>
      </w:pPr>
      <w:r w:rsidRPr="005C1C21">
        <w:rPr>
          <w:rFonts w:ascii="Sylfaen" w:hAnsi="Sylfaen"/>
          <w:color w:val="000000"/>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3.7 მლნ ლარი;</w:t>
      </w:r>
    </w:p>
    <w:p w:rsidR="00CC5F5C" w:rsidRDefault="00CC5F5C" w:rsidP="00CC5F5C">
      <w:pPr>
        <w:pStyle w:val="ListParagraph"/>
        <w:numPr>
          <w:ilvl w:val="0"/>
          <w:numId w:val="7"/>
        </w:numPr>
        <w:spacing w:after="0" w:line="240" w:lineRule="auto"/>
        <w:ind w:left="360"/>
        <w:jc w:val="both"/>
        <w:rPr>
          <w:rFonts w:ascii="Sylfaen" w:hAnsi="Sylfaen"/>
          <w:color w:val="000000"/>
          <w:lang w:val="ka-GE"/>
        </w:rPr>
      </w:pPr>
      <w:r w:rsidRPr="008B3885">
        <w:rPr>
          <w:rFonts w:ascii="Sylfaen" w:hAnsi="Sylfaen"/>
          <w:color w:val="000000"/>
          <w:lang w:val="ka-GE"/>
        </w:rPr>
        <w:t xml:space="preserve">საანგარიში პერიოდში </w:t>
      </w:r>
      <w:r w:rsidRPr="008B3885">
        <w:rPr>
          <w:rFonts w:ascii="Sylfaen" w:hAnsi="Sylfaen"/>
          <w:color w:val="000000"/>
        </w:rPr>
        <w:t>222.8</w:t>
      </w:r>
      <w:r w:rsidRPr="008B3885">
        <w:rPr>
          <w:rFonts w:ascii="Sylfaen" w:hAnsi="Sylfaen"/>
          <w:color w:val="000000"/>
          <w:lang w:val="ka-GE"/>
        </w:rPr>
        <w:t xml:space="preserve"> მლნ ლარი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Pr>
          <w:rFonts w:ascii="Sylfaen" w:hAnsi="Sylfaen"/>
          <w:color w:val="000000"/>
        </w:rPr>
        <w:t xml:space="preserve">, </w:t>
      </w:r>
      <w:r>
        <w:rPr>
          <w:rFonts w:ascii="Sylfaen" w:hAnsi="Sylfaen"/>
          <w:color w:val="000000"/>
          <w:lang w:val="ka-GE"/>
        </w:rPr>
        <w:t>ხოლო სულ 2020 წლის მაისიდან - 539.0 მლნ ლარი.</w:t>
      </w:r>
    </w:p>
    <w:p w:rsidR="00D92315" w:rsidRDefault="00D92315" w:rsidP="00CC5F5C">
      <w:pPr>
        <w:pStyle w:val="ListParagraph"/>
        <w:numPr>
          <w:ilvl w:val="0"/>
          <w:numId w:val="7"/>
        </w:numPr>
        <w:spacing w:after="0" w:line="240" w:lineRule="auto"/>
        <w:ind w:left="360"/>
        <w:jc w:val="both"/>
        <w:rPr>
          <w:rFonts w:ascii="Sylfaen" w:hAnsi="Sylfaen"/>
          <w:color w:val="000000"/>
          <w:lang w:val="ka-GE"/>
        </w:rPr>
      </w:pPr>
      <w:r>
        <w:rPr>
          <w:rFonts w:ascii="Sylfaen" w:hAnsi="Sylfaen"/>
          <w:color w:val="000000"/>
          <w:lang w:val="ka-GE"/>
        </w:rPr>
        <w:t>საგადასახადო შეღავათებით განარგძობს სარგებლობას ტურიზმის სექტორი, 2021 წლისთვის საორიენტაციოდ 40 მლნ ლარის ღირებულებით;</w:t>
      </w:r>
    </w:p>
    <w:p w:rsidR="00D92315" w:rsidRPr="008B3885" w:rsidRDefault="00D92315" w:rsidP="00CC5F5C">
      <w:pPr>
        <w:pStyle w:val="ListParagraph"/>
        <w:numPr>
          <w:ilvl w:val="0"/>
          <w:numId w:val="7"/>
        </w:numPr>
        <w:spacing w:after="0" w:line="240" w:lineRule="auto"/>
        <w:ind w:left="360"/>
        <w:jc w:val="both"/>
        <w:rPr>
          <w:rFonts w:ascii="Sylfaen" w:hAnsi="Sylfaen"/>
          <w:color w:val="000000"/>
          <w:lang w:val="ka-GE"/>
        </w:rPr>
      </w:pPr>
      <w:r>
        <w:rPr>
          <w:rFonts w:ascii="Sylfaen" w:hAnsi="Sylfaen"/>
          <w:color w:val="000000"/>
          <w:lang w:val="ka-GE"/>
        </w:rPr>
        <w:t>მეწარმეების მიერ ზედმეტად გადახდილი გადასახადების დაბრუნების ავტომატური სქემის გათვალისწინებით საანგარიშო პერიოდში დაბრუნებული 920 მლნ ლარზე მეტი, ხოლო წლის ბოლომდე მოსალოდნელია 1700 მლნ ლარამდე ზედმეტად გადახდილი გადასახადის დაბრუნება.</w:t>
      </w:r>
    </w:p>
    <w:p w:rsidR="00EB3970" w:rsidRPr="00EE1ECF" w:rsidRDefault="00EB3970" w:rsidP="00565AAE">
      <w:pPr>
        <w:spacing w:after="0" w:line="276" w:lineRule="auto"/>
        <w:jc w:val="both"/>
        <w:rPr>
          <w:rFonts w:ascii="Sylfaen" w:hAnsi="Sylfaen" w:cs="Sylfaen"/>
          <w:b/>
          <w:i/>
          <w:color w:val="000000"/>
          <w:highlight w:val="yellow"/>
          <w:lang w:val="ka-GE"/>
        </w:rPr>
      </w:pPr>
    </w:p>
    <w:sectPr w:rsidR="00EB3970" w:rsidRPr="00EE1ECF" w:rsidSect="002E3AF6">
      <w:footerReference w:type="default" r:id="rId10"/>
      <w:type w:val="continuous"/>
      <w:pgSz w:w="12240" w:h="15840"/>
      <w:pgMar w:top="568" w:right="758"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24" w:rsidRDefault="00887124" w:rsidP="000C5F19">
      <w:pPr>
        <w:spacing w:after="0" w:line="240" w:lineRule="auto"/>
      </w:pPr>
      <w:r>
        <w:separator/>
      </w:r>
    </w:p>
  </w:endnote>
  <w:endnote w:type="continuationSeparator" w:id="0">
    <w:p w:rsidR="00887124" w:rsidRDefault="00887124" w:rsidP="000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108136"/>
      <w:docPartObj>
        <w:docPartGallery w:val="Page Numbers (Bottom of Page)"/>
        <w:docPartUnique/>
      </w:docPartObj>
    </w:sdtPr>
    <w:sdtEndPr>
      <w:rPr>
        <w:noProof/>
      </w:rPr>
    </w:sdtEndPr>
    <w:sdtContent>
      <w:p w:rsidR="002E3AF6" w:rsidRDefault="002E3AF6">
        <w:pPr>
          <w:pStyle w:val="Footer"/>
          <w:jc w:val="right"/>
        </w:pPr>
        <w:r>
          <w:fldChar w:fldCharType="begin"/>
        </w:r>
        <w:r>
          <w:instrText xml:space="preserve"> PAGE   \* MERGEFORMAT </w:instrText>
        </w:r>
        <w:r>
          <w:fldChar w:fldCharType="separate"/>
        </w:r>
        <w:r w:rsidR="003B4F8A">
          <w:rPr>
            <w:noProof/>
          </w:rPr>
          <w:t>7</w:t>
        </w:r>
        <w:r>
          <w:rPr>
            <w:noProof/>
          </w:rPr>
          <w:fldChar w:fldCharType="end"/>
        </w:r>
      </w:p>
    </w:sdtContent>
  </w:sdt>
  <w:p w:rsidR="002E3AF6" w:rsidRDefault="002E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24" w:rsidRDefault="00887124" w:rsidP="000C5F19">
      <w:pPr>
        <w:spacing w:after="0" w:line="240" w:lineRule="auto"/>
      </w:pPr>
      <w:r>
        <w:separator/>
      </w:r>
    </w:p>
  </w:footnote>
  <w:footnote w:type="continuationSeparator" w:id="0">
    <w:p w:rsidR="00887124" w:rsidRDefault="00887124" w:rsidP="000C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301D08A2"/>
    <w:multiLevelType w:val="hybridMultilevel"/>
    <w:tmpl w:val="0734A922"/>
    <w:lvl w:ilvl="0" w:tplc="BC00CF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649E"/>
    <w:multiLevelType w:val="hybridMultilevel"/>
    <w:tmpl w:val="88C8DAA4"/>
    <w:lvl w:ilvl="0" w:tplc="88DA82C0">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19"/>
    <w:rsid w:val="00003B02"/>
    <w:rsid w:val="00017743"/>
    <w:rsid w:val="00022E98"/>
    <w:rsid w:val="00030D90"/>
    <w:rsid w:val="00034955"/>
    <w:rsid w:val="000A0019"/>
    <w:rsid w:val="000C5F19"/>
    <w:rsid w:val="001225B5"/>
    <w:rsid w:val="001345DF"/>
    <w:rsid w:val="00137400"/>
    <w:rsid w:val="001A173B"/>
    <w:rsid w:val="001C6F9D"/>
    <w:rsid w:val="001E2350"/>
    <w:rsid w:val="001E71EB"/>
    <w:rsid w:val="00210FF6"/>
    <w:rsid w:val="00234C34"/>
    <w:rsid w:val="00253096"/>
    <w:rsid w:val="00273755"/>
    <w:rsid w:val="002A094C"/>
    <w:rsid w:val="002A4E1E"/>
    <w:rsid w:val="002E3AF6"/>
    <w:rsid w:val="002F0883"/>
    <w:rsid w:val="00312E05"/>
    <w:rsid w:val="00327024"/>
    <w:rsid w:val="003477C3"/>
    <w:rsid w:val="003779F9"/>
    <w:rsid w:val="003B4F8A"/>
    <w:rsid w:val="003C4E23"/>
    <w:rsid w:val="004041BB"/>
    <w:rsid w:val="004148C8"/>
    <w:rsid w:val="004221F2"/>
    <w:rsid w:val="004354A1"/>
    <w:rsid w:val="004A63B3"/>
    <w:rsid w:val="004D1CBB"/>
    <w:rsid w:val="00511612"/>
    <w:rsid w:val="00565AAE"/>
    <w:rsid w:val="005C12F1"/>
    <w:rsid w:val="006408E4"/>
    <w:rsid w:val="00720F91"/>
    <w:rsid w:val="00727970"/>
    <w:rsid w:val="0075280B"/>
    <w:rsid w:val="00766483"/>
    <w:rsid w:val="007F074E"/>
    <w:rsid w:val="00887124"/>
    <w:rsid w:val="008E4045"/>
    <w:rsid w:val="008E6D6C"/>
    <w:rsid w:val="00925E4F"/>
    <w:rsid w:val="00966F0F"/>
    <w:rsid w:val="009B5EB5"/>
    <w:rsid w:val="009D5707"/>
    <w:rsid w:val="00A06D42"/>
    <w:rsid w:val="00A92266"/>
    <w:rsid w:val="00AA11CA"/>
    <w:rsid w:val="00AE74F8"/>
    <w:rsid w:val="00B10D51"/>
    <w:rsid w:val="00B4075E"/>
    <w:rsid w:val="00B62AFC"/>
    <w:rsid w:val="00B95F34"/>
    <w:rsid w:val="00BA3C00"/>
    <w:rsid w:val="00BA61EC"/>
    <w:rsid w:val="00BD2C93"/>
    <w:rsid w:val="00C90C5E"/>
    <w:rsid w:val="00CC5F5C"/>
    <w:rsid w:val="00CF2486"/>
    <w:rsid w:val="00D57001"/>
    <w:rsid w:val="00D712B4"/>
    <w:rsid w:val="00D92315"/>
    <w:rsid w:val="00DC675F"/>
    <w:rsid w:val="00DD0956"/>
    <w:rsid w:val="00DE05B3"/>
    <w:rsid w:val="00E52348"/>
    <w:rsid w:val="00E70516"/>
    <w:rsid w:val="00EB1431"/>
    <w:rsid w:val="00EB3970"/>
    <w:rsid w:val="00ED3711"/>
    <w:rsid w:val="00EE1ECF"/>
    <w:rsid w:val="00F361C3"/>
    <w:rsid w:val="00FB3484"/>
    <w:rsid w:val="00FC54C7"/>
    <w:rsid w:val="00FE01B9"/>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AF50"/>
  <w15:chartTrackingRefBased/>
  <w15:docId w15:val="{72F523D1-08E8-4FA4-82E4-01DBAE24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19"/>
  </w:style>
  <w:style w:type="paragraph" w:styleId="Heading1">
    <w:name w:val="heading 1"/>
    <w:basedOn w:val="Normal"/>
    <w:next w:val="Normal"/>
    <w:link w:val="Heading1Char"/>
    <w:uiPriority w:val="9"/>
    <w:qFormat/>
    <w:rsid w:val="000C5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F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0C5F19"/>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0C5F19"/>
  </w:style>
  <w:style w:type="paragraph" w:customStyle="1" w:styleId="Normal0">
    <w:name w:val="[Normal]"/>
    <w:uiPriority w:val="99"/>
    <w:rsid w:val="000C5F19"/>
    <w:pPr>
      <w:autoSpaceDE w:val="0"/>
      <w:autoSpaceDN w:val="0"/>
      <w:adjustRightInd w:val="0"/>
      <w:spacing w:after="0" w:line="240" w:lineRule="auto"/>
    </w:pPr>
    <w:rPr>
      <w:rFonts w:ascii="Arial" w:eastAsia="Times New Roman" w:hAnsi="Arial" w:cs="Arial"/>
      <w:sz w:val="24"/>
      <w:szCs w:val="24"/>
      <w:lang w:val="ru-RU" w:eastAsia="ru-RU"/>
    </w:rPr>
  </w:style>
  <w:style w:type="paragraph" w:styleId="FootnoteText">
    <w:name w:val="footnote text"/>
    <w:basedOn w:val="Normal"/>
    <w:link w:val="FootnoteTextChar"/>
    <w:uiPriority w:val="99"/>
    <w:semiHidden/>
    <w:unhideWhenUsed/>
    <w:rsid w:val="000C5F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F19"/>
    <w:rPr>
      <w:sz w:val="20"/>
      <w:szCs w:val="20"/>
    </w:rPr>
  </w:style>
  <w:style w:type="character" w:styleId="FootnoteReference">
    <w:name w:val="footnote reference"/>
    <w:basedOn w:val="DefaultParagraphFont"/>
    <w:uiPriority w:val="99"/>
    <w:semiHidden/>
    <w:unhideWhenUsed/>
    <w:rsid w:val="000C5F19"/>
    <w:rPr>
      <w:vertAlign w:val="superscript"/>
    </w:rPr>
  </w:style>
  <w:style w:type="character" w:customStyle="1" w:styleId="Heading1Char">
    <w:name w:val="Heading 1 Char"/>
    <w:basedOn w:val="DefaultParagraphFont"/>
    <w:link w:val="Heading1"/>
    <w:uiPriority w:val="9"/>
    <w:rsid w:val="000C5F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F1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66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83"/>
    <w:rPr>
      <w:rFonts w:ascii="Segoe UI" w:hAnsi="Segoe UI" w:cs="Segoe UI"/>
      <w:sz w:val="18"/>
      <w:szCs w:val="18"/>
    </w:rPr>
  </w:style>
  <w:style w:type="paragraph" w:styleId="Header">
    <w:name w:val="header"/>
    <w:basedOn w:val="Normal"/>
    <w:link w:val="HeaderChar"/>
    <w:uiPriority w:val="99"/>
    <w:unhideWhenUsed/>
    <w:rsid w:val="002F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883"/>
  </w:style>
  <w:style w:type="paragraph" w:styleId="Footer">
    <w:name w:val="footer"/>
    <w:basedOn w:val="Normal"/>
    <w:link w:val="FooterChar"/>
    <w:uiPriority w:val="99"/>
    <w:unhideWhenUsed/>
    <w:rsid w:val="002F0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883"/>
  </w:style>
  <w:style w:type="character" w:styleId="Hyperlink">
    <w:name w:val="Hyperlink"/>
    <w:basedOn w:val="DefaultParagraphFont"/>
    <w:uiPriority w:val="99"/>
    <w:semiHidden/>
    <w:unhideWhenUsed/>
    <w:rsid w:val="00DE05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080">
      <w:bodyDiv w:val="1"/>
      <w:marLeft w:val="0"/>
      <w:marRight w:val="0"/>
      <w:marTop w:val="0"/>
      <w:marBottom w:val="0"/>
      <w:divBdr>
        <w:top w:val="none" w:sz="0" w:space="0" w:color="auto"/>
        <w:left w:val="none" w:sz="0" w:space="0" w:color="auto"/>
        <w:bottom w:val="none" w:sz="0" w:space="0" w:color="auto"/>
        <w:right w:val="none" w:sz="0" w:space="0" w:color="auto"/>
      </w:divBdr>
    </w:div>
    <w:div w:id="221403655">
      <w:bodyDiv w:val="1"/>
      <w:marLeft w:val="0"/>
      <w:marRight w:val="0"/>
      <w:marTop w:val="0"/>
      <w:marBottom w:val="0"/>
      <w:divBdr>
        <w:top w:val="none" w:sz="0" w:space="0" w:color="auto"/>
        <w:left w:val="none" w:sz="0" w:space="0" w:color="auto"/>
        <w:bottom w:val="none" w:sz="0" w:space="0" w:color="auto"/>
        <w:right w:val="none" w:sz="0" w:space="0" w:color="auto"/>
      </w:divBdr>
    </w:div>
    <w:div w:id="331101963">
      <w:bodyDiv w:val="1"/>
      <w:marLeft w:val="0"/>
      <w:marRight w:val="0"/>
      <w:marTop w:val="0"/>
      <w:marBottom w:val="0"/>
      <w:divBdr>
        <w:top w:val="none" w:sz="0" w:space="0" w:color="auto"/>
        <w:left w:val="none" w:sz="0" w:space="0" w:color="auto"/>
        <w:bottom w:val="none" w:sz="0" w:space="0" w:color="auto"/>
        <w:right w:val="none" w:sz="0" w:space="0" w:color="auto"/>
      </w:divBdr>
    </w:div>
    <w:div w:id="1100875232">
      <w:bodyDiv w:val="1"/>
      <w:marLeft w:val="0"/>
      <w:marRight w:val="0"/>
      <w:marTop w:val="0"/>
      <w:marBottom w:val="0"/>
      <w:divBdr>
        <w:top w:val="none" w:sz="0" w:space="0" w:color="auto"/>
        <w:left w:val="none" w:sz="0" w:space="0" w:color="auto"/>
        <w:bottom w:val="none" w:sz="0" w:space="0" w:color="auto"/>
        <w:right w:val="none" w:sz="0" w:space="0" w:color="auto"/>
      </w:divBdr>
    </w:div>
    <w:div w:id="1283731422">
      <w:bodyDiv w:val="1"/>
      <w:marLeft w:val="0"/>
      <w:marRight w:val="0"/>
      <w:marTop w:val="0"/>
      <w:marBottom w:val="0"/>
      <w:divBdr>
        <w:top w:val="none" w:sz="0" w:space="0" w:color="auto"/>
        <w:left w:val="none" w:sz="0" w:space="0" w:color="auto"/>
        <w:bottom w:val="none" w:sz="0" w:space="0" w:color="auto"/>
        <w:right w:val="none" w:sz="0" w:space="0" w:color="auto"/>
      </w:divBdr>
    </w:div>
    <w:div w:id="1797945518">
      <w:bodyDiv w:val="1"/>
      <w:marLeft w:val="0"/>
      <w:marRight w:val="0"/>
      <w:marTop w:val="0"/>
      <w:marBottom w:val="0"/>
      <w:divBdr>
        <w:top w:val="none" w:sz="0" w:space="0" w:color="auto"/>
        <w:left w:val="none" w:sz="0" w:space="0" w:color="auto"/>
        <w:bottom w:val="none" w:sz="0" w:space="0" w:color="auto"/>
        <w:right w:val="none" w:sz="0" w:space="0" w:color="auto"/>
      </w:divBdr>
    </w:div>
    <w:div w:id="1914117773">
      <w:bodyDiv w:val="1"/>
      <w:marLeft w:val="0"/>
      <w:marRight w:val="0"/>
      <w:marTop w:val="0"/>
      <w:marBottom w:val="0"/>
      <w:divBdr>
        <w:top w:val="none" w:sz="0" w:space="0" w:color="auto"/>
        <w:left w:val="none" w:sz="0" w:space="0" w:color="auto"/>
        <w:bottom w:val="none" w:sz="0" w:space="0" w:color="auto"/>
        <w:right w:val="none" w:sz="0" w:space="0" w:color="auto"/>
      </w:divBdr>
    </w:div>
    <w:div w:id="1915889070">
      <w:bodyDiv w:val="1"/>
      <w:marLeft w:val="0"/>
      <w:marRight w:val="0"/>
      <w:marTop w:val="0"/>
      <w:marBottom w:val="0"/>
      <w:divBdr>
        <w:top w:val="none" w:sz="0" w:space="0" w:color="auto"/>
        <w:left w:val="none" w:sz="0" w:space="0" w:color="auto"/>
        <w:bottom w:val="none" w:sz="0" w:space="0" w:color="auto"/>
        <w:right w:val="none" w:sz="0" w:space="0" w:color="auto"/>
      </w:divBdr>
    </w:div>
    <w:div w:id="199753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uri\Desktop\6%20tve%202021\EKA%20Copy%20of%202021%205%20monthsN%20and%20COVID.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Yuri\Desktop\6%20tve%202021\EKA%20Copy%20of%202021%205%20monthsN%20and%20COV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2809-EFDF-4AD5-9006-5337FC3A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Natia Gulua</cp:lastModifiedBy>
  <cp:revision>8</cp:revision>
  <cp:lastPrinted>2021-08-17T14:35:00Z</cp:lastPrinted>
  <dcterms:created xsi:type="dcterms:W3CDTF">2021-07-29T16:40:00Z</dcterms:created>
  <dcterms:modified xsi:type="dcterms:W3CDTF">2021-08-17T14:35:00Z</dcterms:modified>
</cp:coreProperties>
</file>